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AD227" w14:textId="5B4BF238" w:rsidR="00CA15AE" w:rsidRPr="006259E1" w:rsidRDefault="002C16F3" w:rsidP="00CA15AE">
      <w:pPr>
        <w:shd w:val="clear" w:color="auto" w:fill="FFFFFF"/>
        <w:spacing w:after="0" w:line="240" w:lineRule="auto"/>
        <w:rPr>
          <w:rFonts w:eastAsia="Times New Roman" w:cstheme="minorHAnsi"/>
          <w:b/>
          <w:color w:val="222222"/>
          <w:sz w:val="32"/>
          <w:szCs w:val="20"/>
          <w:lang w:eastAsia="en-GB"/>
        </w:rPr>
      </w:pPr>
      <w:proofErr w:type="spellStart"/>
      <w:r w:rsidRPr="006259E1">
        <w:rPr>
          <w:rFonts w:eastAsia="Times New Roman" w:cstheme="minorHAnsi"/>
          <w:b/>
          <w:color w:val="222222"/>
          <w:sz w:val="32"/>
          <w:szCs w:val="20"/>
          <w:lang w:eastAsia="en-GB"/>
        </w:rPr>
        <w:t>AstroBoost</w:t>
      </w:r>
      <w:proofErr w:type="spellEnd"/>
      <w:r w:rsidR="008B2EBB">
        <w:rPr>
          <w:rFonts w:eastAsia="Times New Roman" w:cstheme="minorHAnsi"/>
          <w:b/>
          <w:color w:val="222222"/>
          <w:sz w:val="32"/>
          <w:szCs w:val="20"/>
          <w:lang w:eastAsia="en-GB"/>
        </w:rPr>
        <w:t xml:space="preserve"> activity</w:t>
      </w:r>
      <w:r w:rsidR="00C96DF8">
        <w:rPr>
          <w:rFonts w:eastAsia="Times New Roman" w:cstheme="minorHAnsi"/>
          <w:b/>
          <w:color w:val="222222"/>
          <w:sz w:val="32"/>
          <w:szCs w:val="20"/>
          <w:lang w:eastAsia="en-GB"/>
        </w:rPr>
        <w:t xml:space="preserve"> </w:t>
      </w:r>
      <w:r w:rsidR="00CA15AE">
        <w:rPr>
          <w:rFonts w:eastAsia="Times New Roman" w:cstheme="minorHAnsi"/>
          <w:b/>
          <w:color w:val="222222"/>
          <w:sz w:val="32"/>
          <w:szCs w:val="20"/>
          <w:lang w:eastAsia="en-GB"/>
        </w:rPr>
        <w:t xml:space="preserve">- </w:t>
      </w:r>
      <w:r w:rsidR="00CA15AE">
        <w:rPr>
          <w:rFonts w:eastAsia="Times New Roman" w:cstheme="minorHAnsi"/>
          <w:b/>
          <w:color w:val="222222"/>
          <w:sz w:val="32"/>
          <w:szCs w:val="20"/>
          <w:lang w:eastAsia="en-GB"/>
        </w:rPr>
        <w:t>Webb show with Demos – Risk Assessment</w:t>
      </w:r>
    </w:p>
    <w:p w14:paraId="5D26A2F4" w14:textId="29444BC0" w:rsidR="002C16F3" w:rsidRPr="006259E1" w:rsidRDefault="002C16F3" w:rsidP="002C16F3">
      <w:pPr>
        <w:shd w:val="clear" w:color="auto" w:fill="FFFFFF"/>
        <w:spacing w:after="0" w:line="240" w:lineRule="auto"/>
        <w:rPr>
          <w:rFonts w:eastAsia="Times New Roman" w:cstheme="minorHAnsi"/>
          <w:b/>
          <w:color w:val="222222"/>
          <w:sz w:val="32"/>
          <w:szCs w:val="20"/>
          <w:lang w:eastAsia="en-GB"/>
        </w:rPr>
      </w:pPr>
    </w:p>
    <w:p w14:paraId="42C99403" w14:textId="3355C4FD" w:rsidR="00F94798" w:rsidRPr="00F94798" w:rsidRDefault="00F94798" w:rsidP="00F94798">
      <w:pPr>
        <w:shd w:val="clear" w:color="auto" w:fill="FFFFFF"/>
        <w:spacing w:after="120" w:line="240" w:lineRule="auto"/>
        <w:rPr>
          <w:rFonts w:eastAsia="Times New Roman" w:cstheme="minorHAnsi"/>
          <w:b/>
          <w:color w:val="222222"/>
          <w:sz w:val="20"/>
          <w:szCs w:val="20"/>
          <w:lang w:eastAsia="en-GB"/>
        </w:rPr>
      </w:pPr>
      <w:r>
        <w:rPr>
          <w:rFonts w:eastAsia="Times New Roman" w:cstheme="minorHAnsi"/>
          <w:b/>
          <w:color w:val="222222"/>
          <w:sz w:val="20"/>
          <w:szCs w:val="20"/>
          <w:lang w:eastAsia="en-GB"/>
        </w:rPr>
        <w:t>Activity outline:</w:t>
      </w:r>
    </w:p>
    <w:p w14:paraId="209EE846" w14:textId="0BD182DF" w:rsidR="00F94798" w:rsidRDefault="00382C99" w:rsidP="002C16F3">
      <w:pPr>
        <w:shd w:val="clear" w:color="auto" w:fill="FFFFFF"/>
        <w:spacing w:after="0" w:line="240" w:lineRule="auto"/>
        <w:rPr>
          <w:rFonts w:eastAsia="Times New Roman" w:cstheme="minorHAnsi"/>
          <w:color w:val="002060"/>
          <w:szCs w:val="20"/>
          <w:lang w:eastAsia="en-GB"/>
        </w:rPr>
      </w:pPr>
      <w:r>
        <w:rPr>
          <w:rFonts w:eastAsia="Times New Roman" w:cstheme="minorHAnsi"/>
          <w:color w:val="002060"/>
          <w:szCs w:val="20"/>
          <w:lang w:eastAsia="en-GB"/>
        </w:rPr>
        <w:t xml:space="preserve">Demo-led show in indoor room. General family/school audiences. Activities carried out as per protocol provided by RAS. </w:t>
      </w:r>
    </w:p>
    <w:p w14:paraId="0539BC52" w14:textId="094D6F46" w:rsidR="00FA016F" w:rsidRDefault="00FA016F" w:rsidP="00FA016F">
      <w:pPr>
        <w:shd w:val="clear" w:color="auto" w:fill="FFFFFF"/>
        <w:spacing w:after="0" w:line="240" w:lineRule="auto"/>
        <w:rPr>
          <w:rFonts w:eastAsia="Times New Roman" w:cstheme="minorHAnsi"/>
          <w:color w:val="002060"/>
          <w:szCs w:val="20"/>
          <w:lang w:eastAsia="en-GB"/>
        </w:rPr>
      </w:pPr>
      <w:r>
        <w:rPr>
          <w:rFonts w:eastAsia="Times New Roman" w:cstheme="minorHAnsi"/>
          <w:color w:val="002060"/>
          <w:szCs w:val="20"/>
          <w:lang w:eastAsia="en-GB"/>
        </w:rPr>
        <w:t xml:space="preserve">Room supervised while audience are present. Props </w:t>
      </w:r>
      <w:r w:rsidR="00C16A17">
        <w:rPr>
          <w:rFonts w:eastAsia="Times New Roman" w:cstheme="minorHAnsi"/>
          <w:color w:val="002060"/>
          <w:szCs w:val="20"/>
          <w:lang w:eastAsia="en-GB"/>
        </w:rPr>
        <w:t xml:space="preserve">excepting laser pointers </w:t>
      </w:r>
      <w:r>
        <w:rPr>
          <w:rFonts w:eastAsia="Times New Roman" w:cstheme="minorHAnsi"/>
          <w:color w:val="002060"/>
          <w:szCs w:val="20"/>
          <w:lang w:eastAsia="en-GB"/>
        </w:rPr>
        <w:t>may be left unattended if (</w:t>
      </w:r>
      <w:proofErr w:type="spellStart"/>
      <w:r>
        <w:rPr>
          <w:rFonts w:eastAsia="Times New Roman" w:cstheme="minorHAnsi"/>
          <w:color w:val="002060"/>
          <w:szCs w:val="20"/>
          <w:lang w:eastAsia="en-GB"/>
        </w:rPr>
        <w:t>i</w:t>
      </w:r>
      <w:proofErr w:type="spellEnd"/>
      <w:r>
        <w:rPr>
          <w:rFonts w:eastAsia="Times New Roman" w:cstheme="minorHAnsi"/>
          <w:color w:val="002060"/>
          <w:szCs w:val="20"/>
          <w:lang w:eastAsia="en-GB"/>
        </w:rPr>
        <w:t xml:space="preserve">) the </w:t>
      </w:r>
      <w:r w:rsidR="00C83CE3">
        <w:rPr>
          <w:rFonts w:eastAsia="Times New Roman" w:cstheme="minorHAnsi"/>
          <w:color w:val="002060"/>
          <w:szCs w:val="20"/>
          <w:lang w:eastAsia="en-GB"/>
        </w:rPr>
        <w:t>room is locked or the area otherwise</w:t>
      </w:r>
      <w:r>
        <w:rPr>
          <w:rFonts w:eastAsia="Times New Roman" w:cstheme="minorHAnsi"/>
          <w:color w:val="002060"/>
          <w:szCs w:val="20"/>
          <w:lang w:eastAsia="en-GB"/>
        </w:rPr>
        <w:t xml:space="preserve"> clearly signposted as out of bounds, and (ii) </w:t>
      </w:r>
      <w:r w:rsidR="00C83CE3">
        <w:rPr>
          <w:rFonts w:eastAsia="Times New Roman" w:cstheme="minorHAnsi"/>
          <w:color w:val="002060"/>
          <w:szCs w:val="20"/>
          <w:lang w:eastAsia="en-GB"/>
        </w:rPr>
        <w:t xml:space="preserve">there are no unsupervised children under 8yr (or other vulnerable people) who </w:t>
      </w:r>
      <w:r w:rsidR="00C16A17">
        <w:rPr>
          <w:rFonts w:eastAsia="Times New Roman" w:cstheme="minorHAnsi"/>
          <w:color w:val="002060"/>
          <w:szCs w:val="20"/>
          <w:lang w:eastAsia="en-GB"/>
        </w:rPr>
        <w:t>could</w:t>
      </w:r>
      <w:r w:rsidR="00C83CE3">
        <w:rPr>
          <w:rFonts w:eastAsia="Times New Roman" w:cstheme="minorHAnsi"/>
          <w:color w:val="002060"/>
          <w:szCs w:val="20"/>
          <w:lang w:eastAsia="en-GB"/>
        </w:rPr>
        <w:t xml:space="preserve"> still gain access</w:t>
      </w:r>
      <w:r w:rsidR="00C16A17">
        <w:rPr>
          <w:rFonts w:eastAsia="Times New Roman" w:cstheme="minorHAnsi"/>
          <w:color w:val="002060"/>
          <w:szCs w:val="20"/>
          <w:lang w:eastAsia="en-GB"/>
        </w:rPr>
        <w:t>.</w:t>
      </w:r>
    </w:p>
    <w:p w14:paraId="709190F8" w14:textId="08EE80FF" w:rsidR="00F94798" w:rsidRPr="00FC4637" w:rsidRDefault="00F94798" w:rsidP="002C16F3">
      <w:pPr>
        <w:shd w:val="clear" w:color="auto" w:fill="FFFFFF"/>
        <w:spacing w:after="0" w:line="240" w:lineRule="auto"/>
        <w:rPr>
          <w:rFonts w:eastAsia="Times New Roman" w:cstheme="minorHAnsi"/>
          <w:b/>
          <w:color w:val="222222"/>
          <w:sz w:val="20"/>
          <w:szCs w:val="20"/>
          <w:lang w:eastAsia="en-GB"/>
        </w:rPr>
      </w:pPr>
    </w:p>
    <w:p w14:paraId="5BB75952" w14:textId="6AD3E860" w:rsidR="005D3B39" w:rsidRPr="00F94798" w:rsidRDefault="005D3B39" w:rsidP="005D3B39">
      <w:pPr>
        <w:shd w:val="clear" w:color="auto" w:fill="FFFFFF"/>
        <w:spacing w:after="120" w:line="240" w:lineRule="auto"/>
        <w:rPr>
          <w:rFonts w:eastAsia="Times New Roman" w:cstheme="minorHAnsi"/>
          <w:b/>
          <w:color w:val="222222"/>
          <w:sz w:val="20"/>
          <w:szCs w:val="20"/>
          <w:lang w:eastAsia="en-GB"/>
        </w:rPr>
      </w:pPr>
      <w:r>
        <w:rPr>
          <w:rFonts w:eastAsia="Times New Roman" w:cstheme="minorHAnsi"/>
          <w:b/>
          <w:color w:val="222222"/>
          <w:sz w:val="20"/>
          <w:szCs w:val="20"/>
          <w:lang w:eastAsia="en-GB"/>
        </w:rPr>
        <w:t>Version:</w:t>
      </w:r>
    </w:p>
    <w:p w14:paraId="7F8590C0" w14:textId="6B532EB9" w:rsidR="00D05D17" w:rsidRPr="001054D4" w:rsidRDefault="005D3B39" w:rsidP="002C16F3">
      <w:pPr>
        <w:shd w:val="clear" w:color="auto" w:fill="FFFFFF"/>
        <w:spacing w:after="0" w:line="240" w:lineRule="auto"/>
        <w:rPr>
          <w:rFonts w:eastAsia="Times New Roman" w:cstheme="minorHAnsi"/>
          <w:b/>
          <w:color w:val="7030A0"/>
          <w:sz w:val="20"/>
          <w:szCs w:val="20"/>
          <w:lang w:eastAsia="en-GB"/>
        </w:rPr>
      </w:pPr>
      <w:r w:rsidRPr="001054D4">
        <w:rPr>
          <w:rFonts w:eastAsia="Times New Roman" w:cstheme="minorHAnsi"/>
          <w:color w:val="7030A0"/>
          <w:sz w:val="20"/>
          <w:szCs w:val="20"/>
          <w:lang w:eastAsia="en-GB"/>
        </w:rPr>
        <w:t>Original pro-forma as supplied by RAS</w:t>
      </w:r>
      <w:r w:rsidR="001054D4" w:rsidRPr="001054D4">
        <w:rPr>
          <w:rFonts w:eastAsia="Times New Roman" w:cstheme="minorHAnsi"/>
          <w:color w:val="7030A0"/>
          <w:sz w:val="20"/>
          <w:szCs w:val="20"/>
          <w:lang w:eastAsia="en-GB"/>
        </w:rPr>
        <w:t>, this is not a complete document and should be amended as required for each context</w:t>
      </w:r>
      <w:r w:rsidRPr="001054D4">
        <w:rPr>
          <w:rFonts w:eastAsia="Times New Roman" w:cstheme="minorHAnsi"/>
          <w:color w:val="7030A0"/>
          <w:sz w:val="20"/>
          <w:szCs w:val="20"/>
          <w:lang w:eastAsia="en-GB"/>
        </w:rPr>
        <w:t xml:space="preserve">. You may </w:t>
      </w:r>
      <w:r w:rsidR="001054D4" w:rsidRPr="001054D4">
        <w:rPr>
          <w:rFonts w:eastAsia="Times New Roman" w:cstheme="minorHAnsi"/>
          <w:color w:val="7030A0"/>
          <w:sz w:val="20"/>
          <w:szCs w:val="20"/>
          <w:lang w:eastAsia="en-GB"/>
        </w:rPr>
        <w:t>wish</w:t>
      </w:r>
      <w:r w:rsidRPr="001054D4">
        <w:rPr>
          <w:rFonts w:eastAsia="Times New Roman" w:cstheme="minorHAnsi"/>
          <w:color w:val="7030A0"/>
          <w:sz w:val="20"/>
          <w:szCs w:val="20"/>
          <w:lang w:eastAsia="en-GB"/>
        </w:rPr>
        <w:t xml:space="preserve"> to develop different versions (</w:t>
      </w:r>
      <w:proofErr w:type="spellStart"/>
      <w:r w:rsidRPr="001054D4">
        <w:rPr>
          <w:rFonts w:eastAsia="Times New Roman" w:cstheme="minorHAnsi"/>
          <w:color w:val="7030A0"/>
          <w:sz w:val="20"/>
          <w:szCs w:val="20"/>
          <w:lang w:eastAsia="en-GB"/>
        </w:rPr>
        <w:t>eg</w:t>
      </w:r>
      <w:proofErr w:type="spellEnd"/>
      <w:r w:rsidRPr="001054D4">
        <w:rPr>
          <w:rFonts w:eastAsia="Times New Roman" w:cstheme="minorHAnsi"/>
          <w:color w:val="7030A0"/>
          <w:sz w:val="20"/>
          <w:szCs w:val="20"/>
          <w:lang w:eastAsia="en-GB"/>
        </w:rPr>
        <w:t xml:space="preserve"> indoor vs outdoor) to avoid this document becoming long and difficult to read.</w:t>
      </w:r>
      <w:r w:rsidR="00EE134C" w:rsidRPr="001054D4">
        <w:rPr>
          <w:rFonts w:eastAsia="Times New Roman" w:cstheme="minorHAnsi"/>
          <w:color w:val="7030A0"/>
          <w:sz w:val="20"/>
          <w:szCs w:val="20"/>
          <w:lang w:eastAsia="en-GB"/>
        </w:rPr>
        <w:t xml:space="preserve"> You can change the format, remove the branding, edit as you choose, but you must keep written copies of </w:t>
      </w:r>
      <w:r w:rsidR="001054D4" w:rsidRPr="001054D4">
        <w:rPr>
          <w:rFonts w:eastAsia="Times New Roman" w:cstheme="minorHAnsi"/>
          <w:color w:val="7030A0"/>
          <w:sz w:val="20"/>
          <w:szCs w:val="20"/>
          <w:lang w:eastAsia="en-GB"/>
        </w:rPr>
        <w:t xml:space="preserve">adequate </w:t>
      </w:r>
      <w:r w:rsidR="00EE134C" w:rsidRPr="001054D4">
        <w:rPr>
          <w:rFonts w:eastAsia="Times New Roman" w:cstheme="minorHAnsi"/>
          <w:color w:val="7030A0"/>
          <w:sz w:val="20"/>
          <w:szCs w:val="20"/>
          <w:lang w:eastAsia="en-GB"/>
        </w:rPr>
        <w:t xml:space="preserve">risk assessments for any activity delivered within the </w:t>
      </w:r>
      <w:proofErr w:type="spellStart"/>
      <w:r w:rsidR="00EE134C" w:rsidRPr="001054D4">
        <w:rPr>
          <w:rFonts w:eastAsia="Times New Roman" w:cstheme="minorHAnsi"/>
          <w:color w:val="7030A0"/>
          <w:sz w:val="20"/>
          <w:szCs w:val="20"/>
          <w:lang w:eastAsia="en-GB"/>
        </w:rPr>
        <w:t>AstroBoost</w:t>
      </w:r>
      <w:proofErr w:type="spellEnd"/>
      <w:r w:rsidR="00EE134C" w:rsidRPr="001054D4">
        <w:rPr>
          <w:rFonts w:eastAsia="Times New Roman" w:cstheme="minorHAnsi"/>
          <w:color w:val="7030A0"/>
          <w:sz w:val="20"/>
          <w:szCs w:val="20"/>
          <w:lang w:eastAsia="en-GB"/>
        </w:rPr>
        <w:t xml:space="preserve"> project.</w:t>
      </w:r>
      <w:r w:rsidR="00E20339">
        <w:rPr>
          <w:rFonts w:eastAsia="Times New Roman" w:cstheme="minorHAnsi"/>
          <w:color w:val="7030A0"/>
          <w:sz w:val="20"/>
          <w:szCs w:val="20"/>
          <w:lang w:eastAsia="en-GB"/>
        </w:rPr>
        <w:t xml:space="preserve"> Control measures should all be necessary, and practical to be followed at all times.</w:t>
      </w:r>
    </w:p>
    <w:p w14:paraId="0C424BE2" w14:textId="77777777" w:rsidR="005D3B39" w:rsidRPr="001054D4" w:rsidRDefault="005D3B39" w:rsidP="002C16F3">
      <w:pPr>
        <w:shd w:val="clear" w:color="auto" w:fill="FFFFFF"/>
        <w:spacing w:after="0" w:line="240" w:lineRule="auto"/>
        <w:rPr>
          <w:rFonts w:eastAsia="Times New Roman" w:cstheme="minorHAnsi"/>
          <w:b/>
          <w:color w:val="7030A0"/>
          <w:sz w:val="20"/>
          <w:szCs w:val="20"/>
          <w:lang w:eastAsia="en-GB"/>
        </w:rPr>
      </w:pPr>
    </w:p>
    <w:p w14:paraId="0E714AD7" w14:textId="123D9559" w:rsidR="008B2EBB" w:rsidRPr="00CA15AE" w:rsidRDefault="008B2EBB" w:rsidP="002C16F3">
      <w:pPr>
        <w:shd w:val="clear" w:color="auto" w:fill="FFFFFF"/>
        <w:spacing w:after="0" w:line="240" w:lineRule="auto"/>
        <w:rPr>
          <w:rFonts w:eastAsia="Times New Roman" w:cstheme="minorHAnsi"/>
          <w:b/>
          <w:color w:val="7030A0"/>
          <w:sz w:val="24"/>
          <w:szCs w:val="20"/>
          <w:u w:val="single"/>
          <w:lang w:eastAsia="en-GB"/>
        </w:rPr>
      </w:pPr>
      <w:r w:rsidRPr="00CA15AE">
        <w:rPr>
          <w:rFonts w:eastAsia="Times New Roman" w:cstheme="minorHAnsi"/>
          <w:b/>
          <w:color w:val="7030A0"/>
          <w:sz w:val="24"/>
          <w:szCs w:val="20"/>
          <w:u w:val="single"/>
          <w:lang w:eastAsia="en-GB"/>
        </w:rPr>
        <w:t xml:space="preserve">This document </w:t>
      </w:r>
      <w:r w:rsidR="00F94798" w:rsidRPr="00CA15AE">
        <w:rPr>
          <w:rFonts w:eastAsia="Times New Roman" w:cstheme="minorHAnsi"/>
          <w:b/>
          <w:color w:val="7030A0"/>
          <w:sz w:val="24"/>
          <w:szCs w:val="20"/>
          <w:u w:val="single"/>
          <w:lang w:eastAsia="en-GB"/>
        </w:rPr>
        <w:t xml:space="preserve">version </w:t>
      </w:r>
      <w:r w:rsidRPr="00CA15AE">
        <w:rPr>
          <w:rFonts w:eastAsia="Times New Roman" w:cstheme="minorHAnsi"/>
          <w:b/>
          <w:color w:val="7030A0"/>
          <w:sz w:val="24"/>
          <w:szCs w:val="20"/>
          <w:u w:val="single"/>
          <w:lang w:eastAsia="en-GB"/>
        </w:rPr>
        <w:t>is a</w:t>
      </w:r>
      <w:r w:rsidR="00CD6C49" w:rsidRPr="00CA15AE">
        <w:rPr>
          <w:rFonts w:eastAsia="Times New Roman" w:cstheme="minorHAnsi"/>
          <w:b/>
          <w:color w:val="7030A0"/>
          <w:sz w:val="24"/>
          <w:szCs w:val="20"/>
          <w:u w:val="single"/>
          <w:lang w:eastAsia="en-GB"/>
        </w:rPr>
        <w:t xml:space="preserve"> pro-forma risk assessment provided as a starting point for your own assessment </w:t>
      </w:r>
      <w:r w:rsidRPr="00CA15AE">
        <w:rPr>
          <w:rFonts w:eastAsia="Times New Roman" w:cstheme="minorHAnsi"/>
          <w:b/>
          <w:color w:val="7030A0"/>
          <w:sz w:val="24"/>
          <w:szCs w:val="20"/>
          <w:u w:val="single"/>
          <w:lang w:eastAsia="en-GB"/>
        </w:rPr>
        <w:t xml:space="preserve"> </w:t>
      </w:r>
    </w:p>
    <w:p w14:paraId="3043EE63" w14:textId="48981BC5" w:rsidR="008B2EBB" w:rsidRPr="00CA15AE" w:rsidRDefault="008B2EBB" w:rsidP="002C16F3">
      <w:pPr>
        <w:shd w:val="clear" w:color="auto" w:fill="FFFFFF"/>
        <w:spacing w:after="0" w:line="240" w:lineRule="auto"/>
        <w:rPr>
          <w:rFonts w:eastAsia="Times New Roman" w:cstheme="minorHAnsi"/>
          <w:b/>
          <w:color w:val="7030A0"/>
          <w:sz w:val="18"/>
          <w:szCs w:val="20"/>
          <w:lang w:eastAsia="en-GB"/>
        </w:rPr>
      </w:pPr>
    </w:p>
    <w:p w14:paraId="653DEB48" w14:textId="05E1D466" w:rsidR="00F94798" w:rsidRPr="00CA15AE" w:rsidRDefault="00F94798" w:rsidP="002C16F3">
      <w:pPr>
        <w:shd w:val="clear" w:color="auto" w:fill="FFFFFF"/>
        <w:spacing w:after="0" w:line="240" w:lineRule="auto"/>
        <w:rPr>
          <w:rFonts w:eastAsia="Times New Roman" w:cstheme="minorHAnsi"/>
          <w:color w:val="7030A0"/>
          <w:sz w:val="20"/>
          <w:szCs w:val="20"/>
          <w:lang w:eastAsia="en-GB"/>
        </w:rPr>
      </w:pPr>
      <w:r w:rsidRPr="00CA15AE">
        <w:rPr>
          <w:rFonts w:eastAsia="Times New Roman" w:cstheme="minorHAnsi"/>
          <w:color w:val="7030A0"/>
          <w:sz w:val="20"/>
          <w:szCs w:val="20"/>
          <w:lang w:eastAsia="en-GB"/>
        </w:rPr>
        <w:t>The Royal Astronomical Society is unable to offer a thorough risk assessment that would apply for any delivery team in any situation, and therefore this document is intended only as a starting point for an</w:t>
      </w:r>
      <w:r w:rsidR="00CD6C49" w:rsidRPr="00CA15AE">
        <w:rPr>
          <w:rFonts w:eastAsia="Times New Roman" w:cstheme="minorHAnsi"/>
          <w:color w:val="7030A0"/>
          <w:sz w:val="20"/>
          <w:szCs w:val="20"/>
          <w:lang w:eastAsia="en-GB"/>
        </w:rPr>
        <w:t>y</w:t>
      </w:r>
      <w:r w:rsidRPr="00CA15AE">
        <w:rPr>
          <w:rFonts w:eastAsia="Times New Roman" w:cstheme="minorHAnsi"/>
          <w:color w:val="7030A0"/>
          <w:sz w:val="20"/>
          <w:szCs w:val="20"/>
          <w:lang w:eastAsia="en-GB"/>
        </w:rPr>
        <w:t xml:space="preserve"> organisation preparing to delivery the activities</w:t>
      </w:r>
      <w:r w:rsidR="00CD6C49" w:rsidRPr="00CA15AE">
        <w:rPr>
          <w:rFonts w:eastAsia="Times New Roman" w:cstheme="minorHAnsi"/>
          <w:color w:val="7030A0"/>
          <w:sz w:val="20"/>
          <w:szCs w:val="20"/>
          <w:lang w:eastAsia="en-GB"/>
        </w:rPr>
        <w:t>, to help speed the process and reduce the chance of unidentified risks.</w:t>
      </w:r>
      <w:r w:rsidRPr="00CA15AE">
        <w:rPr>
          <w:rFonts w:eastAsia="Times New Roman" w:cstheme="minorHAnsi"/>
          <w:color w:val="7030A0"/>
          <w:sz w:val="20"/>
          <w:szCs w:val="20"/>
          <w:lang w:eastAsia="en-GB"/>
        </w:rPr>
        <w:t xml:space="preserve"> </w:t>
      </w:r>
    </w:p>
    <w:p w14:paraId="23E6020C" w14:textId="77777777" w:rsidR="00F94798" w:rsidRPr="00CA15AE" w:rsidRDefault="00F94798" w:rsidP="002C16F3">
      <w:pPr>
        <w:shd w:val="clear" w:color="auto" w:fill="FFFFFF"/>
        <w:spacing w:after="0" w:line="240" w:lineRule="auto"/>
        <w:rPr>
          <w:rFonts w:eastAsia="Times New Roman" w:cstheme="minorHAnsi"/>
          <w:color w:val="7030A0"/>
          <w:sz w:val="20"/>
          <w:szCs w:val="20"/>
          <w:lang w:eastAsia="en-GB"/>
        </w:rPr>
      </w:pPr>
    </w:p>
    <w:p w14:paraId="7E4F38AB" w14:textId="63DAE59E" w:rsidR="008B2EBB" w:rsidRPr="00CA15AE" w:rsidRDefault="008B2EBB" w:rsidP="002C16F3">
      <w:pPr>
        <w:shd w:val="clear" w:color="auto" w:fill="FFFFFF"/>
        <w:spacing w:after="0" w:line="240" w:lineRule="auto"/>
        <w:rPr>
          <w:rFonts w:eastAsia="Times New Roman" w:cstheme="minorHAnsi"/>
          <w:color w:val="7030A0"/>
          <w:sz w:val="20"/>
          <w:szCs w:val="20"/>
          <w:lang w:eastAsia="en-GB"/>
        </w:rPr>
      </w:pPr>
      <w:r w:rsidRPr="00CA15AE">
        <w:rPr>
          <w:rFonts w:eastAsia="Times New Roman" w:cstheme="minorHAnsi"/>
          <w:color w:val="7030A0"/>
          <w:sz w:val="20"/>
          <w:szCs w:val="20"/>
          <w:lang w:eastAsia="en-GB"/>
        </w:rPr>
        <w:t xml:space="preserve">The person responsible for H&amp;S at each event </w:t>
      </w:r>
      <w:r w:rsidR="00F94798" w:rsidRPr="00CA15AE">
        <w:rPr>
          <w:rFonts w:eastAsia="Times New Roman" w:cstheme="minorHAnsi"/>
          <w:color w:val="7030A0"/>
          <w:sz w:val="20"/>
          <w:szCs w:val="20"/>
          <w:lang w:eastAsia="en-GB"/>
        </w:rPr>
        <w:t>should</w:t>
      </w:r>
      <w:r w:rsidRPr="00CA15AE">
        <w:rPr>
          <w:rFonts w:eastAsia="Times New Roman" w:cstheme="minorHAnsi"/>
          <w:color w:val="7030A0"/>
          <w:sz w:val="20"/>
          <w:szCs w:val="20"/>
          <w:lang w:eastAsia="en-GB"/>
        </w:rPr>
        <w:t>:</w:t>
      </w:r>
    </w:p>
    <w:p w14:paraId="0E6E3EF8" w14:textId="114392F5" w:rsidR="008B2EBB" w:rsidRPr="00CA15AE" w:rsidRDefault="00F94798" w:rsidP="00F94798">
      <w:pPr>
        <w:pStyle w:val="ListParagraph"/>
        <w:numPr>
          <w:ilvl w:val="0"/>
          <w:numId w:val="8"/>
        </w:numPr>
        <w:shd w:val="clear" w:color="auto" w:fill="FFFFFF"/>
        <w:spacing w:after="120" w:line="240" w:lineRule="auto"/>
        <w:contextualSpacing w:val="0"/>
        <w:rPr>
          <w:rFonts w:eastAsia="Times New Roman" w:cstheme="minorHAnsi"/>
          <w:color w:val="7030A0"/>
          <w:sz w:val="20"/>
          <w:szCs w:val="20"/>
          <w:lang w:eastAsia="en-GB"/>
        </w:rPr>
      </w:pPr>
      <w:r w:rsidRPr="00CA15AE">
        <w:rPr>
          <w:rFonts w:eastAsia="Times New Roman" w:cstheme="minorHAnsi"/>
          <w:color w:val="7030A0"/>
          <w:sz w:val="20"/>
          <w:szCs w:val="20"/>
          <w:lang w:eastAsia="en-GB"/>
        </w:rPr>
        <w:t>Review</w:t>
      </w:r>
      <w:r w:rsidR="008B2EBB" w:rsidRPr="00CA15AE">
        <w:rPr>
          <w:rFonts w:eastAsia="Times New Roman" w:cstheme="minorHAnsi"/>
          <w:color w:val="7030A0"/>
          <w:sz w:val="20"/>
          <w:szCs w:val="20"/>
          <w:lang w:eastAsia="en-GB"/>
        </w:rPr>
        <w:t xml:space="preserve"> whether any changes are necessary </w:t>
      </w:r>
      <w:r w:rsidRPr="00CA15AE">
        <w:rPr>
          <w:rFonts w:eastAsia="Times New Roman" w:cstheme="minorHAnsi"/>
          <w:color w:val="7030A0"/>
          <w:sz w:val="20"/>
          <w:szCs w:val="20"/>
          <w:lang w:eastAsia="en-GB"/>
        </w:rPr>
        <w:t>for th</w:t>
      </w:r>
      <w:r w:rsidR="00212979" w:rsidRPr="00CA15AE">
        <w:rPr>
          <w:rFonts w:eastAsia="Times New Roman" w:cstheme="minorHAnsi"/>
          <w:color w:val="7030A0"/>
          <w:sz w:val="20"/>
          <w:szCs w:val="20"/>
          <w:lang w:eastAsia="en-GB"/>
        </w:rPr>
        <w:t>at</w:t>
      </w:r>
      <w:r w:rsidRPr="00CA15AE">
        <w:rPr>
          <w:rFonts w:eastAsia="Times New Roman" w:cstheme="minorHAnsi"/>
          <w:color w:val="7030A0"/>
          <w:sz w:val="20"/>
          <w:szCs w:val="20"/>
          <w:lang w:eastAsia="en-GB"/>
        </w:rPr>
        <w:t xml:space="preserve"> specific event (</w:t>
      </w:r>
      <w:proofErr w:type="spellStart"/>
      <w:r w:rsidRPr="00CA15AE">
        <w:rPr>
          <w:rFonts w:eastAsia="Times New Roman" w:cstheme="minorHAnsi"/>
          <w:color w:val="7030A0"/>
          <w:sz w:val="20"/>
          <w:szCs w:val="20"/>
          <w:lang w:eastAsia="en-GB"/>
        </w:rPr>
        <w:t>eg</w:t>
      </w:r>
      <w:proofErr w:type="spellEnd"/>
      <w:r w:rsidRPr="00CA15AE">
        <w:rPr>
          <w:rFonts w:eastAsia="Times New Roman" w:cstheme="minorHAnsi"/>
          <w:color w:val="7030A0"/>
          <w:sz w:val="20"/>
          <w:szCs w:val="20"/>
          <w:lang w:eastAsia="en-GB"/>
        </w:rPr>
        <w:t xml:space="preserve"> </w:t>
      </w:r>
      <w:r w:rsidR="008B2EBB" w:rsidRPr="00CA15AE">
        <w:rPr>
          <w:rFonts w:eastAsia="Times New Roman" w:cstheme="minorHAnsi"/>
          <w:color w:val="7030A0"/>
          <w:sz w:val="20"/>
          <w:szCs w:val="20"/>
          <w:lang w:eastAsia="en-GB"/>
        </w:rPr>
        <w:t>due to differing experience of delivery staff, unusual audiences</w:t>
      </w:r>
      <w:r w:rsidRPr="00CA15AE">
        <w:rPr>
          <w:rFonts w:eastAsia="Times New Roman" w:cstheme="minorHAnsi"/>
          <w:color w:val="7030A0"/>
          <w:sz w:val="20"/>
          <w:szCs w:val="20"/>
          <w:lang w:eastAsia="en-GB"/>
        </w:rPr>
        <w:t>, venue or weather)</w:t>
      </w:r>
    </w:p>
    <w:p w14:paraId="42E31B34" w14:textId="41D76BF0" w:rsidR="008B2EBB" w:rsidRPr="00CA15AE" w:rsidRDefault="008B2EBB" w:rsidP="00F94798">
      <w:pPr>
        <w:pStyle w:val="ListParagraph"/>
        <w:numPr>
          <w:ilvl w:val="0"/>
          <w:numId w:val="8"/>
        </w:numPr>
        <w:shd w:val="clear" w:color="auto" w:fill="FFFFFF"/>
        <w:spacing w:after="120" w:line="240" w:lineRule="auto"/>
        <w:contextualSpacing w:val="0"/>
        <w:rPr>
          <w:rFonts w:eastAsia="Times New Roman" w:cstheme="minorHAnsi"/>
          <w:color w:val="7030A0"/>
          <w:sz w:val="20"/>
          <w:szCs w:val="20"/>
          <w:lang w:eastAsia="en-GB"/>
        </w:rPr>
      </w:pPr>
      <w:r w:rsidRPr="00CA15AE">
        <w:rPr>
          <w:rFonts w:eastAsia="Times New Roman" w:cstheme="minorHAnsi"/>
          <w:color w:val="7030A0"/>
          <w:sz w:val="20"/>
          <w:szCs w:val="20"/>
          <w:lang w:eastAsia="en-GB"/>
        </w:rPr>
        <w:t>Ensure everyone involved in delivery of th</w:t>
      </w:r>
      <w:r w:rsidR="00212979" w:rsidRPr="00CA15AE">
        <w:rPr>
          <w:rFonts w:eastAsia="Times New Roman" w:cstheme="minorHAnsi"/>
          <w:color w:val="7030A0"/>
          <w:sz w:val="20"/>
          <w:szCs w:val="20"/>
          <w:lang w:eastAsia="en-GB"/>
        </w:rPr>
        <w:t>e</w:t>
      </w:r>
      <w:r w:rsidRPr="00CA15AE">
        <w:rPr>
          <w:rFonts w:eastAsia="Times New Roman" w:cstheme="minorHAnsi"/>
          <w:color w:val="7030A0"/>
          <w:sz w:val="20"/>
          <w:szCs w:val="20"/>
          <w:lang w:eastAsia="en-GB"/>
        </w:rPr>
        <w:t xml:space="preserve"> activity has read, understood and agreed to follow the control measures</w:t>
      </w:r>
      <w:r w:rsidR="00212979" w:rsidRPr="00CA15AE">
        <w:rPr>
          <w:rFonts w:eastAsia="Times New Roman" w:cstheme="minorHAnsi"/>
          <w:color w:val="7030A0"/>
          <w:sz w:val="20"/>
          <w:szCs w:val="20"/>
          <w:lang w:eastAsia="en-GB"/>
        </w:rPr>
        <w:t xml:space="preserve"> in the risk assessment</w:t>
      </w:r>
    </w:p>
    <w:p w14:paraId="0E8B7F59" w14:textId="1976CDA1" w:rsidR="008B2EBB" w:rsidRPr="00CA15AE" w:rsidRDefault="00F94798" w:rsidP="00F94798">
      <w:pPr>
        <w:pStyle w:val="ListParagraph"/>
        <w:numPr>
          <w:ilvl w:val="0"/>
          <w:numId w:val="8"/>
        </w:numPr>
        <w:shd w:val="clear" w:color="auto" w:fill="FFFFFF"/>
        <w:spacing w:after="120" w:line="240" w:lineRule="auto"/>
        <w:contextualSpacing w:val="0"/>
        <w:rPr>
          <w:rFonts w:eastAsia="Times New Roman" w:cstheme="minorHAnsi"/>
          <w:color w:val="7030A0"/>
          <w:sz w:val="20"/>
          <w:szCs w:val="20"/>
          <w:lang w:eastAsia="en-GB"/>
        </w:rPr>
      </w:pPr>
      <w:r w:rsidRPr="00CA15AE">
        <w:rPr>
          <w:rFonts w:eastAsia="Times New Roman" w:cstheme="minorHAnsi"/>
          <w:color w:val="7030A0"/>
          <w:sz w:val="20"/>
          <w:szCs w:val="20"/>
          <w:lang w:eastAsia="en-GB"/>
        </w:rPr>
        <w:t>Update</w:t>
      </w:r>
      <w:r w:rsidR="008B2EBB" w:rsidRPr="00CA15AE">
        <w:rPr>
          <w:rFonts w:eastAsia="Times New Roman" w:cstheme="minorHAnsi"/>
          <w:color w:val="7030A0"/>
          <w:sz w:val="20"/>
          <w:szCs w:val="20"/>
          <w:lang w:eastAsia="en-GB"/>
        </w:rPr>
        <w:t xml:space="preserve"> </w:t>
      </w:r>
      <w:r w:rsidR="00212979" w:rsidRPr="00CA15AE">
        <w:rPr>
          <w:rFonts w:eastAsia="Times New Roman" w:cstheme="minorHAnsi"/>
          <w:color w:val="7030A0"/>
          <w:sz w:val="20"/>
          <w:szCs w:val="20"/>
          <w:lang w:eastAsia="en-GB"/>
        </w:rPr>
        <w:t>the risk assessment</w:t>
      </w:r>
      <w:r w:rsidR="008B2EBB" w:rsidRPr="00CA15AE">
        <w:rPr>
          <w:rFonts w:eastAsia="Times New Roman" w:cstheme="minorHAnsi"/>
          <w:color w:val="7030A0"/>
          <w:sz w:val="20"/>
          <w:szCs w:val="20"/>
          <w:lang w:eastAsia="en-GB"/>
        </w:rPr>
        <w:t xml:space="preserve"> </w:t>
      </w:r>
      <w:r w:rsidRPr="00CA15AE">
        <w:rPr>
          <w:rFonts w:eastAsia="Times New Roman" w:cstheme="minorHAnsi"/>
          <w:color w:val="7030A0"/>
          <w:sz w:val="20"/>
          <w:szCs w:val="20"/>
          <w:lang w:eastAsia="en-GB"/>
        </w:rPr>
        <w:t xml:space="preserve">after the event </w:t>
      </w:r>
      <w:r w:rsidR="008B2EBB" w:rsidRPr="00CA15AE">
        <w:rPr>
          <w:rFonts w:eastAsia="Times New Roman" w:cstheme="minorHAnsi"/>
          <w:color w:val="7030A0"/>
          <w:sz w:val="20"/>
          <w:szCs w:val="20"/>
          <w:lang w:eastAsia="en-GB"/>
        </w:rPr>
        <w:t>in light of any newly</w:t>
      </w:r>
      <w:r w:rsidR="00212979" w:rsidRPr="00CA15AE">
        <w:rPr>
          <w:rFonts w:eastAsia="Times New Roman" w:cstheme="minorHAnsi"/>
          <w:color w:val="7030A0"/>
          <w:sz w:val="20"/>
          <w:szCs w:val="20"/>
          <w:lang w:eastAsia="en-GB"/>
        </w:rPr>
        <w:t>-</w:t>
      </w:r>
      <w:r w:rsidR="008B2EBB" w:rsidRPr="00CA15AE">
        <w:rPr>
          <w:rFonts w:eastAsia="Times New Roman" w:cstheme="minorHAnsi"/>
          <w:color w:val="7030A0"/>
          <w:sz w:val="20"/>
          <w:szCs w:val="20"/>
          <w:lang w:eastAsia="en-GB"/>
        </w:rPr>
        <w:t>identified risks, near</w:t>
      </w:r>
      <w:r w:rsidR="00212979" w:rsidRPr="00CA15AE">
        <w:rPr>
          <w:rFonts w:eastAsia="Times New Roman" w:cstheme="minorHAnsi"/>
          <w:color w:val="7030A0"/>
          <w:sz w:val="20"/>
          <w:szCs w:val="20"/>
          <w:lang w:eastAsia="en-GB"/>
        </w:rPr>
        <w:t xml:space="preserve"> </w:t>
      </w:r>
      <w:r w:rsidR="008B2EBB" w:rsidRPr="00CA15AE">
        <w:rPr>
          <w:rFonts w:eastAsia="Times New Roman" w:cstheme="minorHAnsi"/>
          <w:color w:val="7030A0"/>
          <w:sz w:val="20"/>
          <w:szCs w:val="20"/>
          <w:lang w:eastAsia="en-GB"/>
        </w:rPr>
        <w:t>misses or accidents that occur</w:t>
      </w:r>
      <w:r w:rsidR="000515AF" w:rsidRPr="00CA15AE">
        <w:rPr>
          <w:rFonts w:eastAsia="Times New Roman" w:cstheme="minorHAnsi"/>
          <w:color w:val="7030A0"/>
          <w:sz w:val="20"/>
          <w:szCs w:val="20"/>
          <w:lang w:eastAsia="en-GB"/>
        </w:rPr>
        <w:t>r</w:t>
      </w:r>
      <w:r w:rsidRPr="00CA15AE">
        <w:rPr>
          <w:rFonts w:eastAsia="Times New Roman" w:cstheme="minorHAnsi"/>
          <w:color w:val="7030A0"/>
          <w:sz w:val="20"/>
          <w:szCs w:val="20"/>
          <w:lang w:eastAsia="en-GB"/>
        </w:rPr>
        <w:t>ed</w:t>
      </w:r>
      <w:r w:rsidR="008B2EBB" w:rsidRPr="00CA15AE">
        <w:rPr>
          <w:rFonts w:eastAsia="Times New Roman" w:cstheme="minorHAnsi"/>
          <w:color w:val="7030A0"/>
          <w:sz w:val="20"/>
          <w:szCs w:val="20"/>
          <w:lang w:eastAsia="en-GB"/>
        </w:rPr>
        <w:t xml:space="preserve"> during delivery</w:t>
      </w:r>
    </w:p>
    <w:p w14:paraId="152C1A90" w14:textId="7C798954" w:rsidR="00F94798" w:rsidRPr="00CA15AE" w:rsidRDefault="00F94798" w:rsidP="005D3B39">
      <w:pPr>
        <w:pStyle w:val="ListParagraph"/>
        <w:numPr>
          <w:ilvl w:val="0"/>
          <w:numId w:val="8"/>
        </w:numPr>
        <w:shd w:val="clear" w:color="auto" w:fill="FFFFFF"/>
        <w:spacing w:after="360" w:line="240" w:lineRule="auto"/>
        <w:contextualSpacing w:val="0"/>
        <w:rPr>
          <w:rFonts w:eastAsia="Times New Roman" w:cstheme="minorHAnsi"/>
          <w:color w:val="7030A0"/>
          <w:sz w:val="20"/>
          <w:szCs w:val="20"/>
          <w:lang w:eastAsia="en-GB"/>
        </w:rPr>
      </w:pPr>
      <w:r w:rsidRPr="00CA15AE">
        <w:rPr>
          <w:rFonts w:eastAsia="Times New Roman" w:cstheme="minorHAnsi"/>
          <w:color w:val="7030A0"/>
          <w:sz w:val="20"/>
          <w:szCs w:val="20"/>
          <w:lang w:eastAsia="en-GB"/>
        </w:rPr>
        <w:t>Inform the Royal Astronomical Society if any additional risk</w:t>
      </w:r>
      <w:r w:rsidR="000515AF" w:rsidRPr="00CA15AE">
        <w:rPr>
          <w:rFonts w:eastAsia="Times New Roman" w:cstheme="minorHAnsi"/>
          <w:color w:val="7030A0"/>
          <w:sz w:val="20"/>
          <w:szCs w:val="20"/>
          <w:lang w:eastAsia="en-GB"/>
        </w:rPr>
        <w:t xml:space="preserve"> rated 10 or higher is identified where this risk is not specific to an unusual audience/venue </w:t>
      </w:r>
    </w:p>
    <w:p w14:paraId="4C1877B4" w14:textId="417C73AF" w:rsidR="00F94798" w:rsidRDefault="00F94798" w:rsidP="00F94798">
      <w:pPr>
        <w:shd w:val="clear" w:color="auto" w:fill="FFFFFF"/>
        <w:spacing w:after="240" w:line="240" w:lineRule="auto"/>
        <w:rPr>
          <w:rFonts w:eastAsia="Times New Roman" w:cstheme="minorHAnsi"/>
          <w:color w:val="222222"/>
          <w:szCs w:val="20"/>
          <w:lang w:eastAsia="en-GB"/>
        </w:rPr>
      </w:pPr>
      <w:r>
        <w:rPr>
          <w:rFonts w:eastAsia="Times New Roman" w:cstheme="minorHAnsi"/>
          <w:color w:val="222222"/>
          <w:szCs w:val="20"/>
          <w:lang w:eastAsia="en-GB"/>
        </w:rPr>
        <w:t>Name of organisation:</w:t>
      </w:r>
    </w:p>
    <w:p w14:paraId="5E6EDD42" w14:textId="2F81EF79" w:rsidR="00F94798" w:rsidRDefault="00F94798" w:rsidP="00F94798">
      <w:pPr>
        <w:shd w:val="clear" w:color="auto" w:fill="FFFFFF"/>
        <w:spacing w:after="240" w:line="240" w:lineRule="auto"/>
        <w:rPr>
          <w:rFonts w:eastAsia="Times New Roman" w:cstheme="minorHAnsi"/>
          <w:color w:val="222222"/>
          <w:szCs w:val="20"/>
          <w:lang w:eastAsia="en-GB"/>
        </w:rPr>
      </w:pPr>
      <w:r>
        <w:rPr>
          <w:rFonts w:eastAsia="Times New Roman" w:cstheme="minorHAnsi"/>
          <w:color w:val="222222"/>
          <w:szCs w:val="20"/>
          <w:lang w:eastAsia="en-GB"/>
        </w:rPr>
        <w:t xml:space="preserve">Name of person signing off this version of the risk assessment: </w:t>
      </w:r>
    </w:p>
    <w:p w14:paraId="2C527679" w14:textId="77777777" w:rsidR="00CA15AE" w:rsidRDefault="00F94798" w:rsidP="00CA15AE">
      <w:pPr>
        <w:shd w:val="clear" w:color="auto" w:fill="FFFFFF"/>
        <w:spacing w:after="240" w:line="240" w:lineRule="auto"/>
        <w:rPr>
          <w:rFonts w:eastAsia="Times New Roman" w:cstheme="minorHAnsi"/>
          <w:color w:val="222222"/>
          <w:szCs w:val="20"/>
          <w:lang w:eastAsia="en-GB"/>
        </w:rPr>
        <w:sectPr w:rsidR="00CA15AE" w:rsidSect="008B2EBB">
          <w:headerReference w:type="default" r:id="rId8"/>
          <w:footerReference w:type="default" r:id="rId9"/>
          <w:pgSz w:w="16838" w:h="11906" w:orient="landscape"/>
          <w:pgMar w:top="284" w:right="820" w:bottom="1440" w:left="993" w:header="323" w:footer="708" w:gutter="0"/>
          <w:cols w:space="708"/>
          <w:docGrid w:linePitch="360"/>
        </w:sectPr>
      </w:pPr>
      <w:r>
        <w:rPr>
          <w:rFonts w:eastAsia="Times New Roman" w:cstheme="minorHAnsi"/>
          <w:color w:val="222222"/>
          <w:szCs w:val="20"/>
          <w:lang w:eastAsia="en-GB"/>
        </w:rPr>
        <w:t xml:space="preserve">Date of sign-off: </w:t>
      </w:r>
      <w:r w:rsidR="000515AF">
        <w:rPr>
          <w:rFonts w:eastAsia="Times New Roman" w:cstheme="minorHAnsi"/>
          <w:color w:val="222222"/>
          <w:szCs w:val="20"/>
          <w:lang w:eastAsia="en-GB"/>
        </w:rPr>
        <w:tab/>
      </w:r>
      <w:r w:rsidR="000515AF">
        <w:rPr>
          <w:rFonts w:eastAsia="Times New Roman" w:cstheme="minorHAnsi"/>
          <w:color w:val="222222"/>
          <w:szCs w:val="20"/>
          <w:lang w:eastAsia="en-GB"/>
        </w:rPr>
        <w:tab/>
      </w:r>
      <w:r w:rsidR="000515AF">
        <w:rPr>
          <w:rFonts w:eastAsia="Times New Roman" w:cstheme="minorHAnsi"/>
          <w:color w:val="222222"/>
          <w:szCs w:val="20"/>
          <w:lang w:eastAsia="en-GB"/>
        </w:rPr>
        <w:tab/>
      </w:r>
      <w:r w:rsidR="000515AF">
        <w:rPr>
          <w:rFonts w:eastAsia="Times New Roman" w:cstheme="minorHAnsi"/>
          <w:color w:val="222222"/>
          <w:szCs w:val="20"/>
          <w:lang w:eastAsia="en-GB"/>
        </w:rPr>
        <w:tab/>
      </w:r>
      <w:r w:rsidR="000515AF">
        <w:rPr>
          <w:rFonts w:eastAsia="Times New Roman" w:cstheme="minorHAnsi"/>
          <w:color w:val="222222"/>
          <w:szCs w:val="20"/>
          <w:lang w:eastAsia="en-GB"/>
        </w:rPr>
        <w:tab/>
      </w:r>
      <w:r w:rsidR="000515AF">
        <w:rPr>
          <w:rFonts w:eastAsia="Times New Roman" w:cstheme="minorHAnsi"/>
          <w:color w:val="222222"/>
          <w:szCs w:val="20"/>
          <w:lang w:eastAsia="en-GB"/>
        </w:rPr>
        <w:tab/>
      </w:r>
      <w:r w:rsidR="000515AF">
        <w:rPr>
          <w:rFonts w:eastAsia="Times New Roman" w:cstheme="minorHAnsi"/>
          <w:color w:val="222222"/>
          <w:szCs w:val="20"/>
          <w:lang w:eastAsia="en-GB"/>
        </w:rPr>
        <w:tab/>
      </w:r>
      <w:r w:rsidR="000515AF">
        <w:rPr>
          <w:rFonts w:eastAsia="Times New Roman" w:cstheme="minorHAnsi"/>
          <w:color w:val="222222"/>
          <w:szCs w:val="20"/>
          <w:lang w:eastAsia="en-GB"/>
        </w:rPr>
        <w:tab/>
      </w:r>
      <w:r w:rsidR="000515AF">
        <w:rPr>
          <w:rFonts w:eastAsia="Times New Roman" w:cstheme="minorHAnsi"/>
          <w:color w:val="222222"/>
          <w:szCs w:val="20"/>
          <w:lang w:eastAsia="en-GB"/>
        </w:rPr>
        <w:tab/>
        <w:t>Date for review:</w:t>
      </w:r>
    </w:p>
    <w:p w14:paraId="1A4A3F9E" w14:textId="6108DEA6" w:rsidR="00CD6C49" w:rsidRPr="00CA15AE" w:rsidRDefault="00CD6C49" w:rsidP="00CA15AE">
      <w:pPr>
        <w:shd w:val="clear" w:color="auto" w:fill="FFFFFF"/>
        <w:spacing w:after="240" w:line="240" w:lineRule="auto"/>
        <w:rPr>
          <w:rFonts w:eastAsia="Times New Roman" w:cstheme="minorHAnsi"/>
          <w:color w:val="222222"/>
          <w:szCs w:val="20"/>
          <w:lang w:eastAsia="en-GB"/>
        </w:rPr>
      </w:pPr>
      <w:proofErr w:type="spellStart"/>
      <w:r w:rsidRPr="006259E1">
        <w:rPr>
          <w:rFonts w:eastAsia="Times New Roman" w:cstheme="minorHAnsi"/>
          <w:b/>
          <w:color w:val="222222"/>
          <w:sz w:val="32"/>
          <w:szCs w:val="20"/>
          <w:lang w:eastAsia="en-GB"/>
        </w:rPr>
        <w:lastRenderedPageBreak/>
        <w:t>AstroBoost</w:t>
      </w:r>
      <w:proofErr w:type="spellEnd"/>
      <w:r>
        <w:rPr>
          <w:rFonts w:eastAsia="Times New Roman" w:cstheme="minorHAnsi"/>
          <w:b/>
          <w:color w:val="222222"/>
          <w:sz w:val="32"/>
          <w:szCs w:val="20"/>
          <w:lang w:eastAsia="en-GB"/>
        </w:rPr>
        <w:t xml:space="preserve"> </w:t>
      </w:r>
      <w:r w:rsidR="006D2026">
        <w:rPr>
          <w:rFonts w:eastAsia="Times New Roman" w:cstheme="minorHAnsi"/>
          <w:b/>
          <w:color w:val="222222"/>
          <w:sz w:val="32"/>
          <w:szCs w:val="20"/>
          <w:lang w:eastAsia="en-GB"/>
        </w:rPr>
        <w:t>- Webb show with Demos</w:t>
      </w:r>
      <w:r w:rsidR="00C96DF8">
        <w:rPr>
          <w:rFonts w:eastAsia="Times New Roman" w:cstheme="minorHAnsi"/>
          <w:b/>
          <w:color w:val="222222"/>
          <w:sz w:val="32"/>
          <w:szCs w:val="20"/>
          <w:lang w:eastAsia="en-GB"/>
        </w:rPr>
        <w:t xml:space="preserve"> </w:t>
      </w:r>
      <w:r>
        <w:rPr>
          <w:rFonts w:eastAsia="Times New Roman" w:cstheme="minorHAnsi"/>
          <w:b/>
          <w:color w:val="222222"/>
          <w:sz w:val="32"/>
          <w:szCs w:val="20"/>
          <w:lang w:eastAsia="en-GB"/>
        </w:rPr>
        <w:t>– Risk Assessment</w:t>
      </w:r>
    </w:p>
    <w:p w14:paraId="22BEC343" w14:textId="260707A1" w:rsidR="00F94798" w:rsidRDefault="00F94798" w:rsidP="00F94798">
      <w:pPr>
        <w:pStyle w:val="ListParagraph"/>
        <w:shd w:val="clear" w:color="auto" w:fill="FFFFFF"/>
        <w:spacing w:after="240" w:line="240" w:lineRule="auto"/>
        <w:ind w:left="822"/>
        <w:rPr>
          <w:rFonts w:eastAsia="Times New Roman" w:cstheme="minorHAnsi"/>
          <w:szCs w:val="20"/>
          <w:lang w:eastAsia="en-GB"/>
        </w:rPr>
      </w:pPr>
    </w:p>
    <w:p w14:paraId="6A44CCC1" w14:textId="28F5FEA6" w:rsidR="001122C6" w:rsidRDefault="001122C6" w:rsidP="00CD6C49">
      <w:pPr>
        <w:pStyle w:val="ListParagraph"/>
        <w:shd w:val="clear" w:color="auto" w:fill="FFFFFF"/>
        <w:spacing w:after="240" w:line="240" w:lineRule="auto"/>
        <w:ind w:left="0"/>
        <w:rPr>
          <w:rFonts w:eastAsia="Times New Roman" w:cstheme="minorHAnsi"/>
          <w:szCs w:val="20"/>
          <w:lang w:eastAsia="en-GB"/>
        </w:rPr>
      </w:pPr>
      <w:r>
        <w:rPr>
          <w:rFonts w:eastAsia="Times New Roman" w:cstheme="minorHAnsi"/>
          <w:szCs w:val="20"/>
          <w:lang w:eastAsia="en-GB"/>
        </w:rPr>
        <w:t xml:space="preserve">Risk: </w:t>
      </w:r>
      <w:r>
        <w:rPr>
          <w:rFonts w:eastAsia="Times New Roman" w:cstheme="minorHAnsi"/>
          <w:szCs w:val="20"/>
          <w:lang w:eastAsia="en-GB"/>
        </w:rPr>
        <w:tab/>
      </w:r>
      <w:r>
        <w:rPr>
          <w:rFonts w:eastAsia="Times New Roman" w:cstheme="minorHAnsi"/>
          <w:szCs w:val="20"/>
          <w:lang w:eastAsia="en-GB"/>
        </w:rPr>
        <w:tab/>
        <w:t>1 = trivial; 2 = minor; 3 = requiring time off work; 4 = long term injury; 5 = death</w:t>
      </w:r>
    </w:p>
    <w:p w14:paraId="7C579458" w14:textId="285B3FE0" w:rsidR="001122C6" w:rsidRDefault="001122C6" w:rsidP="00CD6C49">
      <w:pPr>
        <w:pStyle w:val="ListParagraph"/>
        <w:shd w:val="clear" w:color="auto" w:fill="FFFFFF"/>
        <w:spacing w:after="240" w:line="240" w:lineRule="auto"/>
        <w:ind w:left="0"/>
        <w:rPr>
          <w:rFonts w:eastAsia="Times New Roman" w:cstheme="minorHAnsi"/>
          <w:szCs w:val="20"/>
          <w:lang w:eastAsia="en-GB"/>
        </w:rPr>
      </w:pPr>
      <w:r>
        <w:rPr>
          <w:rFonts w:eastAsia="Times New Roman" w:cstheme="minorHAnsi"/>
          <w:szCs w:val="20"/>
          <w:lang w:eastAsia="en-GB"/>
        </w:rPr>
        <w:t>Likelihood:</w:t>
      </w:r>
      <w:r>
        <w:rPr>
          <w:rFonts w:eastAsia="Times New Roman" w:cstheme="minorHAnsi"/>
          <w:szCs w:val="20"/>
          <w:lang w:eastAsia="en-GB"/>
        </w:rPr>
        <w:tab/>
        <w:t>1 = rare; 2 = unlikely; 3 = occasional; 4 = regular; 5 = frequent</w:t>
      </w:r>
    </w:p>
    <w:p w14:paraId="4FAE3F01" w14:textId="230F0008" w:rsidR="001122C6" w:rsidRDefault="001122C6" w:rsidP="00CD6C49">
      <w:pPr>
        <w:pStyle w:val="ListParagraph"/>
        <w:shd w:val="clear" w:color="auto" w:fill="FFFFFF"/>
        <w:spacing w:after="240" w:line="240" w:lineRule="auto"/>
        <w:ind w:left="0"/>
        <w:rPr>
          <w:rFonts w:eastAsia="Times New Roman" w:cstheme="minorHAnsi"/>
          <w:szCs w:val="20"/>
          <w:lang w:eastAsia="en-GB"/>
        </w:rPr>
      </w:pPr>
      <w:r>
        <w:rPr>
          <w:rFonts w:eastAsia="Times New Roman" w:cstheme="minorHAnsi"/>
          <w:szCs w:val="20"/>
          <w:lang w:eastAsia="en-GB"/>
        </w:rPr>
        <w:t>Risk rating:</w:t>
      </w:r>
      <w:r>
        <w:rPr>
          <w:rFonts w:eastAsia="Times New Roman" w:cstheme="minorHAnsi"/>
          <w:szCs w:val="20"/>
          <w:lang w:eastAsia="en-GB"/>
        </w:rPr>
        <w:tab/>
        <w:t>Gives a quick guide to which risks should be subject to tighter control measures. Ratings of 12 or higher are unacceptable under any circumstance.</w:t>
      </w:r>
    </w:p>
    <w:p w14:paraId="02281BF0" w14:textId="6645DE2D" w:rsidR="00CD6C49" w:rsidRDefault="00CD6C49" w:rsidP="001122C6">
      <w:pPr>
        <w:pStyle w:val="ListParagraph"/>
        <w:shd w:val="clear" w:color="auto" w:fill="FFFFFF"/>
        <w:spacing w:after="240" w:line="240" w:lineRule="auto"/>
        <w:ind w:left="0"/>
        <w:rPr>
          <w:rFonts w:eastAsia="Times New Roman" w:cstheme="minorHAnsi"/>
          <w:szCs w:val="20"/>
          <w:lang w:eastAsia="en-GB"/>
        </w:rPr>
      </w:pPr>
    </w:p>
    <w:p w14:paraId="21694109" w14:textId="03646A74" w:rsidR="00B97A4E" w:rsidRPr="00B97A4E" w:rsidRDefault="00B97A4E" w:rsidP="001122C6">
      <w:pPr>
        <w:pStyle w:val="ListParagraph"/>
        <w:shd w:val="clear" w:color="auto" w:fill="FFFFFF"/>
        <w:spacing w:after="240" w:line="240" w:lineRule="auto"/>
        <w:ind w:left="0"/>
        <w:rPr>
          <w:rFonts w:eastAsia="Times New Roman" w:cstheme="minorHAnsi"/>
          <w:b/>
          <w:szCs w:val="20"/>
          <w:lang w:eastAsia="en-GB"/>
        </w:rPr>
      </w:pPr>
      <w:r w:rsidRPr="00B97A4E">
        <w:rPr>
          <w:rFonts w:eastAsia="Times New Roman" w:cstheme="minorHAnsi"/>
          <w:b/>
          <w:szCs w:val="20"/>
          <w:lang w:eastAsia="en-GB"/>
        </w:rPr>
        <w:t>General items:</w:t>
      </w:r>
    </w:p>
    <w:p w14:paraId="4CA4E909" w14:textId="6D8CCCF1" w:rsidR="00CD6C49" w:rsidRPr="00B97A4E" w:rsidRDefault="00CD6C49" w:rsidP="00F94798">
      <w:pPr>
        <w:pStyle w:val="ListParagraph"/>
        <w:shd w:val="clear" w:color="auto" w:fill="FFFFFF"/>
        <w:spacing w:after="240" w:line="240" w:lineRule="auto"/>
        <w:ind w:left="822"/>
        <w:rPr>
          <w:rFonts w:eastAsia="Times New Roman" w:cstheme="minorHAnsi"/>
          <w:sz w:val="6"/>
          <w:szCs w:val="20"/>
          <w:lang w:eastAsia="en-GB"/>
        </w:rPr>
      </w:pPr>
    </w:p>
    <w:tbl>
      <w:tblPr>
        <w:tblStyle w:val="TableGrid"/>
        <w:tblW w:w="0" w:type="auto"/>
        <w:tblInd w:w="-5" w:type="dxa"/>
        <w:tblLook w:val="04A0" w:firstRow="1" w:lastRow="0" w:firstColumn="1" w:lastColumn="0" w:noHBand="0" w:noVBand="1"/>
      </w:tblPr>
      <w:tblGrid>
        <w:gridCol w:w="2552"/>
        <w:gridCol w:w="3544"/>
        <w:gridCol w:w="5244"/>
        <w:gridCol w:w="1276"/>
        <w:gridCol w:w="1167"/>
        <w:gridCol w:w="992"/>
      </w:tblGrid>
      <w:tr w:rsidR="001122C6" w14:paraId="3B00D0E3" w14:textId="77777777" w:rsidTr="006D2026">
        <w:trPr>
          <w:trHeight w:val="850"/>
        </w:trPr>
        <w:tc>
          <w:tcPr>
            <w:tcW w:w="2552" w:type="dxa"/>
            <w:tcMar>
              <w:top w:w="85" w:type="dxa"/>
              <w:left w:w="142" w:type="dxa"/>
              <w:bottom w:w="85" w:type="dxa"/>
            </w:tcMar>
          </w:tcPr>
          <w:p w14:paraId="70162A56" w14:textId="57F166C0" w:rsidR="001122C6" w:rsidRDefault="001122C6" w:rsidP="00CF0C85">
            <w:pPr>
              <w:pStyle w:val="ListParagraph"/>
              <w:spacing w:after="240"/>
              <w:ind w:left="0"/>
              <w:rPr>
                <w:rFonts w:eastAsia="Times New Roman" w:cstheme="minorHAnsi"/>
                <w:szCs w:val="20"/>
                <w:lang w:eastAsia="en-GB"/>
              </w:rPr>
            </w:pPr>
            <w:r>
              <w:rPr>
                <w:rFonts w:eastAsia="Times New Roman" w:cstheme="minorHAnsi"/>
                <w:szCs w:val="20"/>
                <w:lang w:eastAsia="en-GB"/>
              </w:rPr>
              <w:t>Object/activity (the hazard)</w:t>
            </w:r>
          </w:p>
        </w:tc>
        <w:tc>
          <w:tcPr>
            <w:tcW w:w="3544" w:type="dxa"/>
            <w:tcMar>
              <w:top w:w="85" w:type="dxa"/>
              <w:left w:w="142" w:type="dxa"/>
              <w:bottom w:w="85" w:type="dxa"/>
            </w:tcMar>
          </w:tcPr>
          <w:p w14:paraId="1D63163D" w14:textId="6F3B2BE8" w:rsidR="001122C6" w:rsidRDefault="001122C6" w:rsidP="00CF0C85">
            <w:pPr>
              <w:pStyle w:val="ListParagraph"/>
              <w:spacing w:after="240"/>
              <w:ind w:left="0"/>
              <w:rPr>
                <w:rFonts w:eastAsia="Times New Roman" w:cstheme="minorHAnsi"/>
                <w:szCs w:val="20"/>
                <w:lang w:eastAsia="en-GB"/>
              </w:rPr>
            </w:pPr>
            <w:r>
              <w:rPr>
                <w:rFonts w:eastAsia="Times New Roman" w:cstheme="minorHAnsi"/>
                <w:szCs w:val="20"/>
                <w:lang w:eastAsia="en-GB"/>
              </w:rPr>
              <w:t>Who might be harmed, and how?</w:t>
            </w:r>
          </w:p>
        </w:tc>
        <w:tc>
          <w:tcPr>
            <w:tcW w:w="5244" w:type="dxa"/>
            <w:tcMar>
              <w:top w:w="85" w:type="dxa"/>
              <w:left w:w="142" w:type="dxa"/>
              <w:bottom w:w="85" w:type="dxa"/>
            </w:tcMar>
          </w:tcPr>
          <w:p w14:paraId="7D58D256" w14:textId="71E75927" w:rsidR="001122C6" w:rsidRDefault="001122C6" w:rsidP="00CF0C85">
            <w:pPr>
              <w:pStyle w:val="ListParagraph"/>
              <w:spacing w:after="240"/>
              <w:ind w:left="0"/>
              <w:rPr>
                <w:rFonts w:eastAsia="Times New Roman" w:cstheme="minorHAnsi"/>
                <w:szCs w:val="20"/>
                <w:lang w:eastAsia="en-GB"/>
              </w:rPr>
            </w:pPr>
            <w:r>
              <w:rPr>
                <w:rFonts w:eastAsia="Times New Roman" w:cstheme="minorHAnsi"/>
                <w:szCs w:val="20"/>
                <w:lang w:eastAsia="en-GB"/>
              </w:rPr>
              <w:t>Control measures (protocols you will follow to reduce the risk)</w:t>
            </w:r>
          </w:p>
        </w:tc>
        <w:tc>
          <w:tcPr>
            <w:tcW w:w="1276" w:type="dxa"/>
            <w:tcMar>
              <w:top w:w="85" w:type="dxa"/>
              <w:left w:w="142" w:type="dxa"/>
              <w:bottom w:w="85" w:type="dxa"/>
            </w:tcMar>
          </w:tcPr>
          <w:p w14:paraId="538A2593" w14:textId="59E474A1" w:rsidR="001122C6" w:rsidRDefault="001122C6" w:rsidP="00CF0C85">
            <w:pPr>
              <w:pStyle w:val="ListParagraph"/>
              <w:spacing w:after="240"/>
              <w:ind w:left="0"/>
              <w:rPr>
                <w:rFonts w:eastAsia="Times New Roman" w:cstheme="minorHAnsi"/>
                <w:szCs w:val="20"/>
                <w:lang w:eastAsia="en-GB"/>
              </w:rPr>
            </w:pPr>
            <w:r>
              <w:rPr>
                <w:rFonts w:eastAsia="Times New Roman" w:cstheme="minorHAnsi"/>
                <w:szCs w:val="20"/>
                <w:lang w:eastAsia="en-GB"/>
              </w:rPr>
              <w:t>Risk (worst possible harm)</w:t>
            </w:r>
          </w:p>
        </w:tc>
        <w:tc>
          <w:tcPr>
            <w:tcW w:w="1167" w:type="dxa"/>
            <w:tcMar>
              <w:top w:w="85" w:type="dxa"/>
              <w:left w:w="142" w:type="dxa"/>
              <w:bottom w:w="85" w:type="dxa"/>
            </w:tcMar>
          </w:tcPr>
          <w:p w14:paraId="75D06DD0" w14:textId="7DE02E7E" w:rsidR="001122C6" w:rsidRDefault="001122C6" w:rsidP="00CF0C85">
            <w:pPr>
              <w:pStyle w:val="ListParagraph"/>
              <w:spacing w:after="240"/>
              <w:ind w:left="0"/>
              <w:rPr>
                <w:rFonts w:eastAsia="Times New Roman" w:cstheme="minorHAnsi"/>
                <w:szCs w:val="20"/>
                <w:lang w:eastAsia="en-GB"/>
              </w:rPr>
            </w:pPr>
            <w:r>
              <w:rPr>
                <w:rFonts w:eastAsia="Times New Roman" w:cstheme="minorHAnsi"/>
                <w:szCs w:val="20"/>
                <w:lang w:eastAsia="en-GB"/>
              </w:rPr>
              <w:t>Likelihood</w:t>
            </w:r>
          </w:p>
        </w:tc>
        <w:tc>
          <w:tcPr>
            <w:tcW w:w="992" w:type="dxa"/>
            <w:tcMar>
              <w:top w:w="85" w:type="dxa"/>
              <w:left w:w="142" w:type="dxa"/>
              <w:bottom w:w="85" w:type="dxa"/>
            </w:tcMar>
          </w:tcPr>
          <w:p w14:paraId="5811B69A" w14:textId="0DC2C101" w:rsidR="001122C6" w:rsidRDefault="001122C6" w:rsidP="00CF0C85">
            <w:pPr>
              <w:pStyle w:val="ListParagraph"/>
              <w:spacing w:after="240"/>
              <w:ind w:left="0"/>
              <w:rPr>
                <w:rFonts w:eastAsia="Times New Roman" w:cstheme="minorHAnsi"/>
                <w:szCs w:val="20"/>
                <w:lang w:eastAsia="en-GB"/>
              </w:rPr>
            </w:pPr>
            <w:r>
              <w:rPr>
                <w:rFonts w:eastAsia="Times New Roman" w:cstheme="minorHAnsi"/>
                <w:szCs w:val="20"/>
                <w:lang w:eastAsia="en-GB"/>
              </w:rPr>
              <w:t>Risk rating</w:t>
            </w:r>
          </w:p>
        </w:tc>
      </w:tr>
      <w:tr w:rsidR="00382C99" w:rsidRPr="00471CC3" w14:paraId="3CDB26EF" w14:textId="77777777" w:rsidTr="006D2026">
        <w:tc>
          <w:tcPr>
            <w:tcW w:w="2552" w:type="dxa"/>
            <w:tcMar>
              <w:top w:w="85" w:type="dxa"/>
              <w:left w:w="142" w:type="dxa"/>
              <w:bottom w:w="85" w:type="dxa"/>
            </w:tcMar>
          </w:tcPr>
          <w:p w14:paraId="5A7B5434" w14:textId="6CC0A810" w:rsidR="00382C99"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Venue as presented on arrival</w:t>
            </w:r>
          </w:p>
        </w:tc>
        <w:tc>
          <w:tcPr>
            <w:tcW w:w="3544" w:type="dxa"/>
            <w:tcMar>
              <w:top w:w="85" w:type="dxa"/>
              <w:left w:w="142" w:type="dxa"/>
              <w:bottom w:w="85" w:type="dxa"/>
            </w:tcMar>
          </w:tcPr>
          <w:p w14:paraId="4D4E8DF9" w14:textId="0F69D033" w:rsidR="00382C99"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Various. For example:</w:t>
            </w:r>
          </w:p>
          <w:p w14:paraId="548BD0C7" w14:textId="4BF55CE5" w:rsidR="00382C99"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  Uneven floor – slips</w:t>
            </w:r>
          </w:p>
          <w:p w14:paraId="222A70B9" w14:textId="68044100" w:rsidR="00382C99"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  Clutter – tripping / cuts</w:t>
            </w:r>
          </w:p>
          <w:p w14:paraId="485A267B" w14:textId="265BFC87" w:rsidR="00382C99"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  Electrical safety – shock</w:t>
            </w:r>
          </w:p>
        </w:tc>
        <w:tc>
          <w:tcPr>
            <w:tcW w:w="5244" w:type="dxa"/>
            <w:tcMar>
              <w:top w:w="85" w:type="dxa"/>
              <w:left w:w="142" w:type="dxa"/>
              <w:bottom w:w="85" w:type="dxa"/>
            </w:tcMar>
          </w:tcPr>
          <w:p w14:paraId="4583237C" w14:textId="128BC22C" w:rsidR="00382C99"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On arrival, visually check the room for any hazards over those addressed on this risk assessment. Identify required control measures. If the room is unsafe for audience or presenter, do not proceed.</w:t>
            </w:r>
          </w:p>
        </w:tc>
        <w:tc>
          <w:tcPr>
            <w:tcW w:w="1276" w:type="dxa"/>
            <w:tcMar>
              <w:top w:w="85" w:type="dxa"/>
              <w:left w:w="142" w:type="dxa"/>
              <w:bottom w:w="85" w:type="dxa"/>
            </w:tcMar>
          </w:tcPr>
          <w:p w14:paraId="52F52DFA" w14:textId="35FC689F" w:rsidR="00382C99"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c>
          <w:tcPr>
            <w:tcW w:w="1167" w:type="dxa"/>
            <w:tcMar>
              <w:top w:w="85" w:type="dxa"/>
              <w:left w:w="142" w:type="dxa"/>
              <w:bottom w:w="85" w:type="dxa"/>
            </w:tcMar>
          </w:tcPr>
          <w:p w14:paraId="22F1B92C" w14:textId="2F466A83" w:rsidR="00382C99"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992" w:type="dxa"/>
            <w:tcMar>
              <w:top w:w="85" w:type="dxa"/>
              <w:left w:w="142" w:type="dxa"/>
              <w:bottom w:w="85" w:type="dxa"/>
            </w:tcMar>
          </w:tcPr>
          <w:p w14:paraId="2E598F4C" w14:textId="3B70F9C2" w:rsidR="00382C99"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r>
      <w:tr w:rsidR="00471CC3" w:rsidRPr="00471CC3" w14:paraId="2076D947" w14:textId="77777777" w:rsidTr="006D2026">
        <w:tc>
          <w:tcPr>
            <w:tcW w:w="2552" w:type="dxa"/>
            <w:tcMar>
              <w:top w:w="85" w:type="dxa"/>
              <w:left w:w="142" w:type="dxa"/>
              <w:bottom w:w="85" w:type="dxa"/>
            </w:tcMar>
          </w:tcPr>
          <w:p w14:paraId="295A6E61" w14:textId="18B9B86A" w:rsidR="001122C6"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All electrical items</w:t>
            </w:r>
          </w:p>
        </w:tc>
        <w:tc>
          <w:tcPr>
            <w:tcW w:w="3544" w:type="dxa"/>
            <w:tcMar>
              <w:top w:w="85" w:type="dxa"/>
              <w:left w:w="142" w:type="dxa"/>
              <w:bottom w:w="85" w:type="dxa"/>
            </w:tcMar>
          </w:tcPr>
          <w:p w14:paraId="54579987" w14:textId="77777777" w:rsidR="001122C6"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All, but especially the presenter.</w:t>
            </w:r>
          </w:p>
          <w:p w14:paraId="0D4957E2" w14:textId="193AE991" w:rsidR="008E4BD2"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Electric shock.</w:t>
            </w:r>
          </w:p>
        </w:tc>
        <w:tc>
          <w:tcPr>
            <w:tcW w:w="5244" w:type="dxa"/>
            <w:tcMar>
              <w:top w:w="85" w:type="dxa"/>
              <w:left w:w="142" w:type="dxa"/>
              <w:bottom w:w="85" w:type="dxa"/>
            </w:tcMar>
          </w:tcPr>
          <w:p w14:paraId="453A3241" w14:textId="77777777" w:rsidR="001122C6"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Visual check of power supply, cables and electrical items. Do not use if damaged. </w:t>
            </w:r>
          </w:p>
          <w:p w14:paraId="6389E1B5" w14:textId="77777777" w:rsidR="00CE1F3C" w:rsidRDefault="00CE1F3C" w:rsidP="00CE1F3C">
            <w:pPr>
              <w:pStyle w:val="ListParagraph"/>
              <w:spacing w:after="240"/>
              <w:ind w:left="0"/>
              <w:rPr>
                <w:rFonts w:eastAsia="Times New Roman" w:cstheme="minorHAnsi"/>
                <w:color w:val="002060"/>
                <w:szCs w:val="20"/>
                <w:lang w:eastAsia="en-GB"/>
              </w:rPr>
            </w:pPr>
          </w:p>
          <w:p w14:paraId="51BD2802" w14:textId="3BA4C6A1" w:rsidR="00CE1F3C" w:rsidRPr="00471CC3" w:rsidRDefault="00CE1F3C" w:rsidP="00CE1F3C">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Items connected to the mains supply must be off-the-shelf undamaged/adapted electronics, or have been PAT tested.</w:t>
            </w:r>
          </w:p>
        </w:tc>
        <w:tc>
          <w:tcPr>
            <w:tcW w:w="1276" w:type="dxa"/>
            <w:tcMar>
              <w:top w:w="85" w:type="dxa"/>
              <w:left w:w="142" w:type="dxa"/>
              <w:bottom w:w="85" w:type="dxa"/>
            </w:tcMar>
          </w:tcPr>
          <w:p w14:paraId="60B4A353" w14:textId="6A79D099" w:rsidR="001122C6"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c>
          <w:tcPr>
            <w:tcW w:w="1167" w:type="dxa"/>
            <w:tcMar>
              <w:top w:w="85" w:type="dxa"/>
              <w:left w:w="142" w:type="dxa"/>
              <w:bottom w:w="85" w:type="dxa"/>
            </w:tcMar>
          </w:tcPr>
          <w:p w14:paraId="0CEA95C0" w14:textId="5E447A43" w:rsidR="001122C6"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992" w:type="dxa"/>
            <w:tcMar>
              <w:top w:w="85" w:type="dxa"/>
              <w:left w:w="142" w:type="dxa"/>
              <w:bottom w:w="85" w:type="dxa"/>
            </w:tcMar>
          </w:tcPr>
          <w:p w14:paraId="1E7F9E20" w14:textId="04133FC6" w:rsidR="001122C6"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r>
      <w:tr w:rsidR="00471CC3" w:rsidRPr="00471CC3" w14:paraId="38E2CADD" w14:textId="77777777" w:rsidTr="006D2026">
        <w:tc>
          <w:tcPr>
            <w:tcW w:w="2552" w:type="dxa"/>
            <w:tcMar>
              <w:top w:w="85" w:type="dxa"/>
              <w:left w:w="142" w:type="dxa"/>
              <w:bottom w:w="85" w:type="dxa"/>
            </w:tcMar>
          </w:tcPr>
          <w:p w14:paraId="0A7A4D3E" w14:textId="6CDDEC28" w:rsidR="001122C6"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All electrical cables</w:t>
            </w:r>
          </w:p>
        </w:tc>
        <w:tc>
          <w:tcPr>
            <w:tcW w:w="3544" w:type="dxa"/>
            <w:tcMar>
              <w:top w:w="85" w:type="dxa"/>
              <w:left w:w="142" w:type="dxa"/>
              <w:bottom w:w="85" w:type="dxa"/>
            </w:tcMar>
          </w:tcPr>
          <w:p w14:paraId="76C7914F" w14:textId="77777777" w:rsidR="001122C6"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All, but especially the presenter. </w:t>
            </w:r>
          </w:p>
          <w:p w14:paraId="10F1EBD7" w14:textId="3CD580F7" w:rsidR="008E4BD2"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Tripping, falling, hitting head.</w:t>
            </w:r>
          </w:p>
        </w:tc>
        <w:tc>
          <w:tcPr>
            <w:tcW w:w="5244" w:type="dxa"/>
            <w:tcMar>
              <w:top w:w="85" w:type="dxa"/>
              <w:left w:w="142" w:type="dxa"/>
              <w:bottom w:w="85" w:type="dxa"/>
            </w:tcMar>
          </w:tcPr>
          <w:p w14:paraId="2BF13FF1" w14:textId="4CE8A3EA" w:rsidR="001122C6"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Tuck all cables out of the way or use cable cover.  Use extension leads where required.</w:t>
            </w:r>
          </w:p>
        </w:tc>
        <w:tc>
          <w:tcPr>
            <w:tcW w:w="1276" w:type="dxa"/>
            <w:tcMar>
              <w:top w:w="85" w:type="dxa"/>
              <w:left w:w="142" w:type="dxa"/>
              <w:bottom w:w="85" w:type="dxa"/>
            </w:tcMar>
          </w:tcPr>
          <w:p w14:paraId="612EDA2A" w14:textId="4D3494D1" w:rsidR="001122C6"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c>
          <w:tcPr>
            <w:tcW w:w="1167" w:type="dxa"/>
            <w:tcMar>
              <w:top w:w="85" w:type="dxa"/>
              <w:left w:w="142" w:type="dxa"/>
              <w:bottom w:w="85" w:type="dxa"/>
            </w:tcMar>
          </w:tcPr>
          <w:p w14:paraId="5D746063" w14:textId="753E01BF" w:rsidR="001122C6"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992" w:type="dxa"/>
            <w:tcMar>
              <w:top w:w="85" w:type="dxa"/>
              <w:left w:w="142" w:type="dxa"/>
              <w:bottom w:w="85" w:type="dxa"/>
            </w:tcMar>
          </w:tcPr>
          <w:p w14:paraId="54A29BB7" w14:textId="66D5E4D6" w:rsidR="001122C6"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r>
      <w:tr w:rsidR="00471CC3" w:rsidRPr="00471CC3" w14:paraId="526B4BBF" w14:textId="77777777" w:rsidTr="006D2026">
        <w:tc>
          <w:tcPr>
            <w:tcW w:w="2552" w:type="dxa"/>
            <w:tcMar>
              <w:top w:w="85" w:type="dxa"/>
              <w:left w:w="142" w:type="dxa"/>
              <w:bottom w:w="85" w:type="dxa"/>
            </w:tcMar>
          </w:tcPr>
          <w:p w14:paraId="7A930D49" w14:textId="452EE3F3" w:rsidR="00471CC3"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All objects</w:t>
            </w:r>
          </w:p>
        </w:tc>
        <w:tc>
          <w:tcPr>
            <w:tcW w:w="3544" w:type="dxa"/>
            <w:tcMar>
              <w:top w:w="85" w:type="dxa"/>
              <w:left w:w="142" w:type="dxa"/>
              <w:bottom w:w="85" w:type="dxa"/>
            </w:tcMar>
          </w:tcPr>
          <w:p w14:paraId="2B7BBB07" w14:textId="44C2D468" w:rsidR="00C16A17" w:rsidRPr="00471CC3" w:rsidRDefault="00B84DE3" w:rsidP="00C83CE3">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All. </w:t>
            </w:r>
            <w:r w:rsidR="008E4BD2">
              <w:rPr>
                <w:rFonts w:eastAsia="Times New Roman" w:cstheme="minorHAnsi"/>
                <w:color w:val="002060"/>
                <w:szCs w:val="20"/>
                <w:lang w:eastAsia="en-GB"/>
              </w:rPr>
              <w:t>Trip/slip hazard. Falling, hitting head.</w:t>
            </w:r>
          </w:p>
          <w:p w14:paraId="76719F01" w14:textId="7C025F57" w:rsidR="00C83CE3" w:rsidRPr="00471CC3" w:rsidRDefault="00C83CE3" w:rsidP="00CD6C49">
            <w:pPr>
              <w:pStyle w:val="ListParagraph"/>
              <w:spacing w:after="240"/>
              <w:ind w:left="0"/>
              <w:rPr>
                <w:rFonts w:eastAsia="Times New Roman" w:cstheme="minorHAnsi"/>
                <w:color w:val="002060"/>
                <w:szCs w:val="20"/>
                <w:lang w:eastAsia="en-GB"/>
              </w:rPr>
            </w:pPr>
          </w:p>
        </w:tc>
        <w:tc>
          <w:tcPr>
            <w:tcW w:w="5244" w:type="dxa"/>
            <w:tcMar>
              <w:top w:w="85" w:type="dxa"/>
              <w:left w:w="142" w:type="dxa"/>
              <w:bottom w:w="85" w:type="dxa"/>
            </w:tcMar>
          </w:tcPr>
          <w:p w14:paraId="7FEDE25E" w14:textId="79746DF2" w:rsidR="00471CC3"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Objects to be kept on or under furniture </w:t>
            </w:r>
            <w:r w:rsidR="00382C99">
              <w:rPr>
                <w:rFonts w:eastAsia="Times New Roman" w:cstheme="minorHAnsi"/>
                <w:color w:val="002060"/>
                <w:szCs w:val="20"/>
                <w:lang w:eastAsia="en-GB"/>
              </w:rPr>
              <w:t xml:space="preserve">where </w:t>
            </w:r>
            <w:r>
              <w:rPr>
                <w:rFonts w:eastAsia="Times New Roman" w:cstheme="minorHAnsi"/>
                <w:color w:val="002060"/>
                <w:szCs w:val="20"/>
                <w:lang w:eastAsia="en-GB"/>
              </w:rPr>
              <w:t>possible. Unsupervised objects to be kept out of walkways. Other objects to be clearly signposted.</w:t>
            </w:r>
          </w:p>
        </w:tc>
        <w:tc>
          <w:tcPr>
            <w:tcW w:w="1276" w:type="dxa"/>
            <w:tcMar>
              <w:top w:w="85" w:type="dxa"/>
              <w:left w:w="142" w:type="dxa"/>
              <w:bottom w:w="85" w:type="dxa"/>
            </w:tcMar>
          </w:tcPr>
          <w:p w14:paraId="64123DD6" w14:textId="308C34CE" w:rsidR="00471CC3"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c>
          <w:tcPr>
            <w:tcW w:w="1167" w:type="dxa"/>
            <w:tcMar>
              <w:top w:w="85" w:type="dxa"/>
              <w:left w:w="142" w:type="dxa"/>
              <w:bottom w:w="85" w:type="dxa"/>
            </w:tcMar>
          </w:tcPr>
          <w:p w14:paraId="2ADB272A" w14:textId="0DD27E55" w:rsidR="00471CC3"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992" w:type="dxa"/>
            <w:tcMar>
              <w:top w:w="85" w:type="dxa"/>
              <w:left w:w="142" w:type="dxa"/>
              <w:bottom w:w="85" w:type="dxa"/>
            </w:tcMar>
          </w:tcPr>
          <w:p w14:paraId="347A49BB" w14:textId="5F453EE5" w:rsidR="00471CC3" w:rsidRPr="00471CC3" w:rsidRDefault="008E4BD2"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r>
      <w:tr w:rsidR="00C16A17" w:rsidRPr="00471CC3" w14:paraId="0B865DB9" w14:textId="77777777" w:rsidTr="006D2026">
        <w:tc>
          <w:tcPr>
            <w:tcW w:w="2552" w:type="dxa"/>
            <w:tcMar>
              <w:top w:w="85" w:type="dxa"/>
              <w:left w:w="142" w:type="dxa"/>
              <w:bottom w:w="85" w:type="dxa"/>
            </w:tcMar>
          </w:tcPr>
          <w:p w14:paraId="6B3CAB81" w14:textId="34862815" w:rsidR="00C16A17" w:rsidRDefault="00C16A17"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Heavy objects</w:t>
            </w:r>
          </w:p>
        </w:tc>
        <w:tc>
          <w:tcPr>
            <w:tcW w:w="3544" w:type="dxa"/>
            <w:tcMar>
              <w:top w:w="85" w:type="dxa"/>
              <w:left w:w="142" w:type="dxa"/>
              <w:bottom w:w="85" w:type="dxa"/>
            </w:tcMar>
          </w:tcPr>
          <w:p w14:paraId="38054977" w14:textId="77777777" w:rsidR="006D2026" w:rsidRDefault="00C16A17" w:rsidP="00C83CE3">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All. </w:t>
            </w:r>
          </w:p>
          <w:p w14:paraId="5B62FD6B" w14:textId="77777777" w:rsidR="006D2026" w:rsidRDefault="006D2026" w:rsidP="00C83CE3">
            <w:pPr>
              <w:pStyle w:val="ListParagraph"/>
              <w:spacing w:after="240"/>
              <w:ind w:left="0"/>
              <w:rPr>
                <w:rFonts w:eastAsia="Times New Roman" w:cstheme="minorHAnsi"/>
                <w:color w:val="002060"/>
                <w:szCs w:val="20"/>
                <w:lang w:eastAsia="en-GB"/>
              </w:rPr>
            </w:pPr>
          </w:p>
          <w:p w14:paraId="5A2EEEB2" w14:textId="77777777" w:rsidR="00C16A17" w:rsidRDefault="00C16A17" w:rsidP="00C83CE3">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Dropping onto foot or onto small child. Back injury.</w:t>
            </w:r>
          </w:p>
          <w:p w14:paraId="60E28503" w14:textId="77777777" w:rsidR="006D2026" w:rsidRDefault="006D2026" w:rsidP="00C83CE3">
            <w:pPr>
              <w:pStyle w:val="ListParagraph"/>
              <w:spacing w:after="240"/>
              <w:ind w:left="0"/>
              <w:rPr>
                <w:rFonts w:eastAsia="Times New Roman" w:cstheme="minorHAnsi"/>
                <w:color w:val="002060"/>
                <w:szCs w:val="20"/>
                <w:lang w:eastAsia="en-GB"/>
              </w:rPr>
            </w:pPr>
          </w:p>
          <w:p w14:paraId="725B397E" w14:textId="77777777" w:rsidR="006D2026" w:rsidRDefault="006D2026" w:rsidP="00C83CE3">
            <w:pPr>
              <w:pStyle w:val="ListParagraph"/>
              <w:spacing w:after="240"/>
              <w:ind w:left="0"/>
              <w:rPr>
                <w:rFonts w:eastAsia="Times New Roman" w:cstheme="minorHAnsi"/>
                <w:color w:val="002060"/>
                <w:szCs w:val="20"/>
                <w:lang w:eastAsia="en-GB"/>
              </w:rPr>
            </w:pPr>
          </w:p>
          <w:p w14:paraId="118C53C7" w14:textId="1D0A0690" w:rsidR="006D2026" w:rsidRDefault="006D2026" w:rsidP="00C83CE3">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Striking person, bruising.</w:t>
            </w:r>
          </w:p>
        </w:tc>
        <w:tc>
          <w:tcPr>
            <w:tcW w:w="5244" w:type="dxa"/>
            <w:tcMar>
              <w:top w:w="85" w:type="dxa"/>
              <w:left w:w="142" w:type="dxa"/>
              <w:bottom w:w="85" w:type="dxa"/>
            </w:tcMar>
          </w:tcPr>
          <w:p w14:paraId="093B5D52" w14:textId="77777777" w:rsidR="00C16A17" w:rsidRDefault="00C16A17"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lastRenderedPageBreak/>
              <w:t>Heavy objects not to be held over small children!</w:t>
            </w:r>
          </w:p>
          <w:p w14:paraId="211D37EF" w14:textId="77777777" w:rsidR="00C16A17" w:rsidRDefault="00C16A17" w:rsidP="00CD6C49">
            <w:pPr>
              <w:pStyle w:val="ListParagraph"/>
              <w:spacing w:after="240"/>
              <w:ind w:left="0"/>
              <w:rPr>
                <w:rFonts w:eastAsia="Times New Roman" w:cstheme="minorHAnsi"/>
                <w:color w:val="002060"/>
                <w:szCs w:val="20"/>
                <w:lang w:eastAsia="en-GB"/>
              </w:rPr>
            </w:pPr>
          </w:p>
          <w:p w14:paraId="6E333E2C" w14:textId="77777777" w:rsidR="00C16A17" w:rsidRDefault="00C16A17"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lastRenderedPageBreak/>
              <w:t>Presenter to dynamically assess risk if passing object to someone who may struggle to hold it, considering people may have hidden disability/injury.</w:t>
            </w:r>
          </w:p>
          <w:p w14:paraId="735170CF" w14:textId="77777777" w:rsidR="006D2026" w:rsidRDefault="006D2026" w:rsidP="00CD6C49">
            <w:pPr>
              <w:pStyle w:val="ListParagraph"/>
              <w:spacing w:after="240"/>
              <w:ind w:left="0"/>
              <w:rPr>
                <w:rFonts w:eastAsia="Times New Roman" w:cstheme="minorHAnsi"/>
                <w:color w:val="002060"/>
                <w:szCs w:val="20"/>
                <w:lang w:eastAsia="en-GB"/>
              </w:rPr>
            </w:pPr>
          </w:p>
          <w:p w14:paraId="4F76B0AA" w14:textId="14A45BBD" w:rsidR="006D2026"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Presenter to stop anyone from uncontrolled/dangerous brandishing of objects that may cause harm.</w:t>
            </w:r>
          </w:p>
        </w:tc>
        <w:tc>
          <w:tcPr>
            <w:tcW w:w="1276" w:type="dxa"/>
            <w:tcMar>
              <w:top w:w="85" w:type="dxa"/>
              <w:left w:w="142" w:type="dxa"/>
              <w:bottom w:w="85" w:type="dxa"/>
            </w:tcMar>
          </w:tcPr>
          <w:p w14:paraId="17644C84" w14:textId="20C0DD2C" w:rsidR="00C16A17" w:rsidRDefault="00C16A17"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lastRenderedPageBreak/>
              <w:t>3</w:t>
            </w:r>
          </w:p>
        </w:tc>
        <w:tc>
          <w:tcPr>
            <w:tcW w:w="1167" w:type="dxa"/>
            <w:tcMar>
              <w:top w:w="85" w:type="dxa"/>
              <w:left w:w="142" w:type="dxa"/>
              <w:bottom w:w="85" w:type="dxa"/>
            </w:tcMar>
          </w:tcPr>
          <w:p w14:paraId="7DD826DC" w14:textId="21F1974F" w:rsidR="00C16A17" w:rsidRDefault="00C16A17"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992" w:type="dxa"/>
            <w:tcMar>
              <w:top w:w="85" w:type="dxa"/>
              <w:left w:w="142" w:type="dxa"/>
              <w:bottom w:w="85" w:type="dxa"/>
            </w:tcMar>
          </w:tcPr>
          <w:p w14:paraId="6857CDFD" w14:textId="4C467FA0" w:rsidR="00C16A17" w:rsidRDefault="00C16A17"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3</w:t>
            </w:r>
          </w:p>
        </w:tc>
      </w:tr>
      <w:tr w:rsidR="00C83CE3" w:rsidRPr="00471CC3" w14:paraId="50D2C645" w14:textId="77777777" w:rsidTr="006D2026">
        <w:tc>
          <w:tcPr>
            <w:tcW w:w="2552" w:type="dxa"/>
            <w:tcMar>
              <w:top w:w="85" w:type="dxa"/>
              <w:left w:w="142" w:type="dxa"/>
              <w:bottom w:w="85" w:type="dxa"/>
            </w:tcMar>
          </w:tcPr>
          <w:p w14:paraId="7789ED22" w14:textId="13B6DD20" w:rsidR="00C83CE3" w:rsidRDefault="00B84D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Any o</w:t>
            </w:r>
            <w:r w:rsidR="00C83CE3">
              <w:rPr>
                <w:rFonts w:eastAsia="Times New Roman" w:cstheme="minorHAnsi"/>
                <w:color w:val="002060"/>
                <w:szCs w:val="20"/>
                <w:lang w:eastAsia="en-GB"/>
              </w:rPr>
              <w:t xml:space="preserve">bject </w:t>
            </w:r>
            <w:r>
              <w:rPr>
                <w:rFonts w:eastAsia="Times New Roman" w:cstheme="minorHAnsi"/>
                <w:color w:val="002060"/>
                <w:szCs w:val="20"/>
                <w:lang w:eastAsia="en-GB"/>
              </w:rPr>
              <w:t>that would fit inside a cylinder</w:t>
            </w:r>
            <w:r w:rsidR="00C83CE3">
              <w:rPr>
                <w:rFonts w:eastAsia="Times New Roman" w:cstheme="minorHAnsi"/>
                <w:color w:val="002060"/>
                <w:szCs w:val="20"/>
                <w:lang w:eastAsia="en-GB"/>
              </w:rPr>
              <w:t xml:space="preserve"> 32mm</w:t>
            </w:r>
            <w:r>
              <w:rPr>
                <w:rFonts w:eastAsia="Times New Roman" w:cstheme="minorHAnsi"/>
                <w:color w:val="002060"/>
                <w:szCs w:val="20"/>
                <w:lang w:eastAsia="en-GB"/>
              </w:rPr>
              <w:t xml:space="preserve"> wide and</w:t>
            </w:r>
            <w:r w:rsidR="00C83CE3">
              <w:rPr>
                <w:rFonts w:eastAsia="Times New Roman" w:cstheme="minorHAnsi"/>
                <w:color w:val="002060"/>
                <w:szCs w:val="20"/>
                <w:lang w:eastAsia="en-GB"/>
              </w:rPr>
              <w:t xml:space="preserve"> 58mm</w:t>
            </w:r>
            <w:r>
              <w:rPr>
                <w:rFonts w:eastAsia="Times New Roman" w:cstheme="minorHAnsi"/>
                <w:color w:val="002060"/>
                <w:szCs w:val="20"/>
                <w:lang w:eastAsia="en-GB"/>
              </w:rPr>
              <w:t xml:space="preserve"> long.</w:t>
            </w:r>
          </w:p>
        </w:tc>
        <w:tc>
          <w:tcPr>
            <w:tcW w:w="3544" w:type="dxa"/>
            <w:tcMar>
              <w:top w:w="85" w:type="dxa"/>
              <w:left w:w="142" w:type="dxa"/>
              <w:bottom w:w="85" w:type="dxa"/>
            </w:tcMar>
          </w:tcPr>
          <w:p w14:paraId="015B26EB" w14:textId="5FC3F7E5" w:rsidR="00C83CE3" w:rsidRDefault="00C83C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Children, especially under 3yr. Potential choke hazard. Choking, death.</w:t>
            </w:r>
          </w:p>
        </w:tc>
        <w:tc>
          <w:tcPr>
            <w:tcW w:w="5244" w:type="dxa"/>
            <w:tcMar>
              <w:top w:w="85" w:type="dxa"/>
              <w:left w:w="142" w:type="dxa"/>
              <w:bottom w:w="85" w:type="dxa"/>
            </w:tcMar>
          </w:tcPr>
          <w:p w14:paraId="2B8C41A3" w14:textId="5CEAD343" w:rsidR="00C83CE3" w:rsidRDefault="00C83C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Not including objects that have been tested using a choke tester and deemed not to be a hazard.</w:t>
            </w:r>
          </w:p>
          <w:p w14:paraId="39CFFAD2" w14:textId="77777777" w:rsidR="00C83CE3" w:rsidRDefault="00C83CE3" w:rsidP="00CD6C49">
            <w:pPr>
              <w:pStyle w:val="ListParagraph"/>
              <w:spacing w:after="240"/>
              <w:ind w:left="0"/>
              <w:rPr>
                <w:rFonts w:eastAsia="Times New Roman" w:cstheme="minorHAnsi"/>
                <w:color w:val="002060"/>
                <w:szCs w:val="20"/>
                <w:lang w:eastAsia="en-GB"/>
              </w:rPr>
            </w:pPr>
          </w:p>
          <w:p w14:paraId="20F0B8B3" w14:textId="3CBBC9CC" w:rsidR="00C83CE3" w:rsidRDefault="00B84D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Objects</w:t>
            </w:r>
            <w:r w:rsidR="00C83CE3">
              <w:rPr>
                <w:rFonts w:eastAsia="Times New Roman" w:cstheme="minorHAnsi"/>
                <w:color w:val="002060"/>
                <w:szCs w:val="20"/>
                <w:lang w:eastAsia="en-GB"/>
              </w:rPr>
              <w:t xml:space="preserve"> to be </w:t>
            </w:r>
            <w:r>
              <w:rPr>
                <w:rFonts w:eastAsia="Times New Roman" w:cstheme="minorHAnsi"/>
                <w:color w:val="002060"/>
                <w:szCs w:val="20"/>
                <w:lang w:eastAsia="en-GB"/>
              </w:rPr>
              <w:t xml:space="preserve">supervised, </w:t>
            </w:r>
            <w:r w:rsidR="00C83CE3">
              <w:rPr>
                <w:rFonts w:eastAsia="Times New Roman" w:cstheme="minorHAnsi"/>
                <w:color w:val="002060"/>
                <w:szCs w:val="20"/>
                <w:lang w:eastAsia="en-GB"/>
              </w:rPr>
              <w:t>kept in containers or o</w:t>
            </w:r>
            <w:r>
              <w:rPr>
                <w:rFonts w:eastAsia="Times New Roman" w:cstheme="minorHAnsi"/>
                <w:color w:val="002060"/>
                <w:szCs w:val="20"/>
                <w:lang w:eastAsia="en-GB"/>
              </w:rPr>
              <w:t>therwise o</w:t>
            </w:r>
            <w:r w:rsidR="00C83CE3">
              <w:rPr>
                <w:rFonts w:eastAsia="Times New Roman" w:cstheme="minorHAnsi"/>
                <w:color w:val="002060"/>
                <w:szCs w:val="20"/>
                <w:lang w:eastAsia="en-GB"/>
              </w:rPr>
              <w:t xml:space="preserve">ut of reach of children under 3yr. </w:t>
            </w:r>
          </w:p>
        </w:tc>
        <w:tc>
          <w:tcPr>
            <w:tcW w:w="1276" w:type="dxa"/>
            <w:tcMar>
              <w:top w:w="85" w:type="dxa"/>
              <w:left w:w="142" w:type="dxa"/>
              <w:bottom w:w="85" w:type="dxa"/>
            </w:tcMar>
          </w:tcPr>
          <w:p w14:paraId="4DEA6EC3" w14:textId="7C09ECD8" w:rsidR="00C83CE3" w:rsidRDefault="00C83C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c>
          <w:tcPr>
            <w:tcW w:w="1167" w:type="dxa"/>
            <w:tcMar>
              <w:top w:w="85" w:type="dxa"/>
              <w:left w:w="142" w:type="dxa"/>
              <w:bottom w:w="85" w:type="dxa"/>
            </w:tcMar>
          </w:tcPr>
          <w:p w14:paraId="35A81BF9" w14:textId="23D026D0" w:rsidR="00C83CE3" w:rsidRDefault="00C83C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992" w:type="dxa"/>
            <w:tcMar>
              <w:top w:w="85" w:type="dxa"/>
              <w:left w:w="142" w:type="dxa"/>
              <w:bottom w:w="85" w:type="dxa"/>
            </w:tcMar>
          </w:tcPr>
          <w:p w14:paraId="0D45FB9F" w14:textId="036DB549" w:rsidR="00C83CE3" w:rsidRDefault="00C83C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r>
      <w:tr w:rsidR="00C16A17" w:rsidRPr="00471CC3" w14:paraId="0A16512C" w14:textId="77777777" w:rsidTr="006D2026">
        <w:tc>
          <w:tcPr>
            <w:tcW w:w="2552" w:type="dxa"/>
            <w:tcMar>
              <w:top w:w="85" w:type="dxa"/>
              <w:left w:w="142" w:type="dxa"/>
              <w:bottom w:w="85" w:type="dxa"/>
            </w:tcMar>
          </w:tcPr>
          <w:p w14:paraId="6B0FE76B" w14:textId="53D4D85A" w:rsidR="00C16A17" w:rsidRDefault="00C16A17"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Laser pointer</w:t>
            </w:r>
            <w:r w:rsidR="007472BC">
              <w:rPr>
                <w:rFonts w:eastAsia="Times New Roman" w:cstheme="minorHAnsi"/>
                <w:color w:val="002060"/>
                <w:szCs w:val="20"/>
                <w:lang w:eastAsia="en-GB"/>
              </w:rPr>
              <w:t xml:space="preserve"> (not required for this show, but there is one integral to the provided clicker)</w:t>
            </w:r>
          </w:p>
        </w:tc>
        <w:tc>
          <w:tcPr>
            <w:tcW w:w="3544" w:type="dxa"/>
            <w:tcMar>
              <w:top w:w="85" w:type="dxa"/>
              <w:left w:w="142" w:type="dxa"/>
              <w:bottom w:w="85" w:type="dxa"/>
            </w:tcMar>
          </w:tcPr>
          <w:p w14:paraId="5571F8C3" w14:textId="77777777" w:rsidR="00C16A17" w:rsidRDefault="00C16A17"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All, but especially anyone without an aversion reflex (a minority of adults, some children, and all babies).</w:t>
            </w:r>
          </w:p>
          <w:p w14:paraId="7EB43895" w14:textId="77777777" w:rsidR="00AD5D83" w:rsidRDefault="00AD5D83" w:rsidP="00CD6C49">
            <w:pPr>
              <w:pStyle w:val="ListParagraph"/>
              <w:spacing w:after="240"/>
              <w:ind w:left="0"/>
              <w:rPr>
                <w:rFonts w:eastAsia="Times New Roman" w:cstheme="minorHAnsi"/>
                <w:color w:val="002060"/>
                <w:szCs w:val="20"/>
                <w:lang w:eastAsia="en-GB"/>
              </w:rPr>
            </w:pPr>
          </w:p>
          <w:p w14:paraId="5C2DD461" w14:textId="420FC2AD" w:rsidR="00AD5D83" w:rsidRDefault="00AD5D8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Eye damage.</w:t>
            </w:r>
          </w:p>
        </w:tc>
        <w:tc>
          <w:tcPr>
            <w:tcW w:w="5244" w:type="dxa"/>
            <w:tcMar>
              <w:top w:w="85" w:type="dxa"/>
              <w:left w:w="142" w:type="dxa"/>
              <w:bottom w:w="85" w:type="dxa"/>
            </w:tcMar>
          </w:tcPr>
          <w:p w14:paraId="72CB49C3" w14:textId="316B4CD6" w:rsidR="00C16A17" w:rsidRDefault="00C16A17"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Only laser pointers advertised as &lt;1mW to be used. Presenter to be aware that such ratings are often not accurate, hence these control measures.</w:t>
            </w:r>
          </w:p>
          <w:p w14:paraId="7C6F7752" w14:textId="77777777" w:rsidR="00C16A17" w:rsidRDefault="00C16A17" w:rsidP="00CD6C49">
            <w:pPr>
              <w:pStyle w:val="ListParagraph"/>
              <w:spacing w:after="240"/>
              <w:ind w:left="0"/>
              <w:rPr>
                <w:rFonts w:eastAsia="Times New Roman" w:cstheme="minorHAnsi"/>
                <w:color w:val="002060"/>
                <w:szCs w:val="20"/>
                <w:lang w:eastAsia="en-GB"/>
              </w:rPr>
            </w:pPr>
          </w:p>
          <w:p w14:paraId="77FA3FA9" w14:textId="73ADCDFB" w:rsidR="00C16A17" w:rsidRDefault="00C16A17" w:rsidP="00C16A17">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Laser pointer not to be used by children</w:t>
            </w:r>
            <w:r w:rsidR="007472BC">
              <w:rPr>
                <w:rFonts w:eastAsia="Times New Roman" w:cstheme="minorHAnsi"/>
                <w:color w:val="002060"/>
                <w:szCs w:val="20"/>
                <w:lang w:eastAsia="en-GB"/>
              </w:rPr>
              <w:t xml:space="preserve"> under 8yr. </w:t>
            </w:r>
            <w:r>
              <w:rPr>
                <w:rFonts w:eastAsia="Times New Roman" w:cstheme="minorHAnsi"/>
                <w:color w:val="002060"/>
                <w:szCs w:val="20"/>
                <w:lang w:eastAsia="en-GB"/>
              </w:rPr>
              <w:t>Not to be left unsupervised at any time.</w:t>
            </w:r>
          </w:p>
          <w:p w14:paraId="1BFECD2A" w14:textId="77777777" w:rsidR="00C16A17" w:rsidRDefault="00C16A17" w:rsidP="00C16A17">
            <w:pPr>
              <w:pStyle w:val="ListParagraph"/>
              <w:spacing w:after="240"/>
              <w:ind w:left="0"/>
              <w:rPr>
                <w:rFonts w:eastAsia="Times New Roman" w:cstheme="minorHAnsi"/>
                <w:color w:val="002060"/>
                <w:szCs w:val="20"/>
                <w:lang w:eastAsia="en-GB"/>
              </w:rPr>
            </w:pPr>
          </w:p>
          <w:p w14:paraId="65396547" w14:textId="1009A420" w:rsidR="00C16A17" w:rsidRDefault="00C16A17" w:rsidP="00C16A17">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Laser pointer not to be directed toward heads/eyes. </w:t>
            </w:r>
          </w:p>
        </w:tc>
        <w:tc>
          <w:tcPr>
            <w:tcW w:w="1276" w:type="dxa"/>
            <w:tcMar>
              <w:top w:w="85" w:type="dxa"/>
              <w:left w:w="142" w:type="dxa"/>
              <w:bottom w:w="85" w:type="dxa"/>
            </w:tcMar>
          </w:tcPr>
          <w:p w14:paraId="65EF3F0A" w14:textId="44EDB7A3" w:rsidR="00C16A17"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4</w:t>
            </w:r>
          </w:p>
        </w:tc>
        <w:tc>
          <w:tcPr>
            <w:tcW w:w="1167" w:type="dxa"/>
            <w:tcMar>
              <w:top w:w="85" w:type="dxa"/>
              <w:left w:w="142" w:type="dxa"/>
              <w:bottom w:w="85" w:type="dxa"/>
            </w:tcMar>
          </w:tcPr>
          <w:p w14:paraId="26525234" w14:textId="6EAABAEF" w:rsidR="00C16A17"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992" w:type="dxa"/>
            <w:tcMar>
              <w:top w:w="85" w:type="dxa"/>
              <w:left w:w="142" w:type="dxa"/>
              <w:bottom w:w="85" w:type="dxa"/>
            </w:tcMar>
          </w:tcPr>
          <w:p w14:paraId="3F285A20" w14:textId="26D2510C" w:rsidR="00C16A17"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4</w:t>
            </w:r>
          </w:p>
        </w:tc>
      </w:tr>
    </w:tbl>
    <w:p w14:paraId="0B348893" w14:textId="0AAC8EE6" w:rsidR="00B97A4E" w:rsidRDefault="00B97A4E">
      <w:pPr>
        <w:rPr>
          <w:b/>
        </w:rPr>
      </w:pPr>
    </w:p>
    <w:p w14:paraId="5B6F9EC4" w14:textId="77777777" w:rsidR="00CA15AE" w:rsidRDefault="00CA15AE">
      <w:pPr>
        <w:rPr>
          <w:b/>
        </w:rPr>
      </w:pPr>
      <w:r>
        <w:rPr>
          <w:b/>
        </w:rPr>
        <w:br w:type="page"/>
      </w:r>
    </w:p>
    <w:p w14:paraId="0901F5D5" w14:textId="129E3BFA" w:rsidR="00B97A4E" w:rsidRPr="00B97A4E" w:rsidRDefault="00B97A4E">
      <w:pPr>
        <w:rPr>
          <w:b/>
        </w:rPr>
      </w:pPr>
      <w:r>
        <w:rPr>
          <w:b/>
        </w:rPr>
        <w:lastRenderedPageBreak/>
        <w:t>Activity</w:t>
      </w:r>
      <w:r w:rsidRPr="00B97A4E">
        <w:rPr>
          <w:b/>
        </w:rPr>
        <w:t>-specific items:</w:t>
      </w:r>
    </w:p>
    <w:tbl>
      <w:tblPr>
        <w:tblStyle w:val="TableGrid"/>
        <w:tblW w:w="0" w:type="auto"/>
        <w:tblInd w:w="-5" w:type="dxa"/>
        <w:tblLook w:val="04A0" w:firstRow="1" w:lastRow="0" w:firstColumn="1" w:lastColumn="0" w:noHBand="0" w:noVBand="1"/>
      </w:tblPr>
      <w:tblGrid>
        <w:gridCol w:w="2127"/>
        <w:gridCol w:w="3685"/>
        <w:gridCol w:w="5528"/>
        <w:gridCol w:w="1276"/>
        <w:gridCol w:w="1167"/>
        <w:gridCol w:w="992"/>
      </w:tblGrid>
      <w:tr w:rsidR="00B97A4E" w14:paraId="5272A5F6" w14:textId="77777777" w:rsidTr="006607D6">
        <w:trPr>
          <w:trHeight w:val="850"/>
        </w:trPr>
        <w:tc>
          <w:tcPr>
            <w:tcW w:w="2127" w:type="dxa"/>
            <w:tcMar>
              <w:top w:w="85" w:type="dxa"/>
              <w:left w:w="142" w:type="dxa"/>
              <w:bottom w:w="85" w:type="dxa"/>
            </w:tcMar>
          </w:tcPr>
          <w:p w14:paraId="79681623" w14:textId="77777777" w:rsidR="00B97A4E" w:rsidRDefault="00B97A4E" w:rsidP="002240B1">
            <w:pPr>
              <w:pStyle w:val="ListParagraph"/>
              <w:spacing w:after="240"/>
              <w:ind w:left="0"/>
              <w:rPr>
                <w:rFonts w:eastAsia="Times New Roman" w:cstheme="minorHAnsi"/>
                <w:szCs w:val="20"/>
                <w:lang w:eastAsia="en-GB"/>
              </w:rPr>
            </w:pPr>
            <w:r>
              <w:rPr>
                <w:rFonts w:eastAsia="Times New Roman" w:cstheme="minorHAnsi"/>
                <w:szCs w:val="20"/>
                <w:lang w:eastAsia="en-GB"/>
              </w:rPr>
              <w:t>Object/activity (the hazard)</w:t>
            </w:r>
          </w:p>
        </w:tc>
        <w:tc>
          <w:tcPr>
            <w:tcW w:w="3685" w:type="dxa"/>
            <w:tcMar>
              <w:top w:w="85" w:type="dxa"/>
              <w:left w:w="142" w:type="dxa"/>
              <w:bottom w:w="85" w:type="dxa"/>
            </w:tcMar>
          </w:tcPr>
          <w:p w14:paraId="29263966" w14:textId="77777777" w:rsidR="00B97A4E" w:rsidRDefault="00B97A4E" w:rsidP="002240B1">
            <w:pPr>
              <w:pStyle w:val="ListParagraph"/>
              <w:spacing w:after="240"/>
              <w:ind w:left="0"/>
              <w:rPr>
                <w:rFonts w:eastAsia="Times New Roman" w:cstheme="minorHAnsi"/>
                <w:szCs w:val="20"/>
                <w:lang w:eastAsia="en-GB"/>
              </w:rPr>
            </w:pPr>
            <w:r>
              <w:rPr>
                <w:rFonts w:eastAsia="Times New Roman" w:cstheme="minorHAnsi"/>
                <w:szCs w:val="20"/>
                <w:lang w:eastAsia="en-GB"/>
              </w:rPr>
              <w:t>Who might be harmed, and how?</w:t>
            </w:r>
          </w:p>
        </w:tc>
        <w:tc>
          <w:tcPr>
            <w:tcW w:w="5528" w:type="dxa"/>
            <w:tcMar>
              <w:top w:w="85" w:type="dxa"/>
              <w:left w:w="142" w:type="dxa"/>
              <w:bottom w:w="85" w:type="dxa"/>
            </w:tcMar>
          </w:tcPr>
          <w:p w14:paraId="3A74BB1F" w14:textId="77777777" w:rsidR="00B97A4E" w:rsidRDefault="00B97A4E" w:rsidP="002240B1">
            <w:pPr>
              <w:pStyle w:val="ListParagraph"/>
              <w:spacing w:after="240"/>
              <w:ind w:left="0"/>
              <w:rPr>
                <w:rFonts w:eastAsia="Times New Roman" w:cstheme="minorHAnsi"/>
                <w:szCs w:val="20"/>
                <w:lang w:eastAsia="en-GB"/>
              </w:rPr>
            </w:pPr>
            <w:r>
              <w:rPr>
                <w:rFonts w:eastAsia="Times New Roman" w:cstheme="minorHAnsi"/>
                <w:szCs w:val="20"/>
                <w:lang w:eastAsia="en-GB"/>
              </w:rPr>
              <w:t>Control measures (protocols you will follow to reduce the risk)</w:t>
            </w:r>
          </w:p>
        </w:tc>
        <w:tc>
          <w:tcPr>
            <w:tcW w:w="1276" w:type="dxa"/>
            <w:tcMar>
              <w:top w:w="85" w:type="dxa"/>
              <w:left w:w="142" w:type="dxa"/>
              <w:bottom w:w="85" w:type="dxa"/>
            </w:tcMar>
          </w:tcPr>
          <w:p w14:paraId="2B3B6F87" w14:textId="77777777" w:rsidR="00B97A4E" w:rsidRDefault="00B97A4E" w:rsidP="002240B1">
            <w:pPr>
              <w:pStyle w:val="ListParagraph"/>
              <w:spacing w:after="240"/>
              <w:ind w:left="0"/>
              <w:rPr>
                <w:rFonts w:eastAsia="Times New Roman" w:cstheme="minorHAnsi"/>
                <w:szCs w:val="20"/>
                <w:lang w:eastAsia="en-GB"/>
              </w:rPr>
            </w:pPr>
            <w:r>
              <w:rPr>
                <w:rFonts w:eastAsia="Times New Roman" w:cstheme="minorHAnsi"/>
                <w:szCs w:val="20"/>
                <w:lang w:eastAsia="en-GB"/>
              </w:rPr>
              <w:t>Risk (worst possible harm)</w:t>
            </w:r>
          </w:p>
        </w:tc>
        <w:tc>
          <w:tcPr>
            <w:tcW w:w="1167" w:type="dxa"/>
            <w:tcMar>
              <w:top w:w="85" w:type="dxa"/>
              <w:left w:w="142" w:type="dxa"/>
              <w:bottom w:w="85" w:type="dxa"/>
            </w:tcMar>
          </w:tcPr>
          <w:p w14:paraId="22324AA9" w14:textId="77777777" w:rsidR="00B97A4E" w:rsidRDefault="00B97A4E" w:rsidP="002240B1">
            <w:pPr>
              <w:pStyle w:val="ListParagraph"/>
              <w:spacing w:after="240"/>
              <w:ind w:left="0"/>
              <w:rPr>
                <w:rFonts w:eastAsia="Times New Roman" w:cstheme="minorHAnsi"/>
                <w:szCs w:val="20"/>
                <w:lang w:eastAsia="en-GB"/>
              </w:rPr>
            </w:pPr>
            <w:r>
              <w:rPr>
                <w:rFonts w:eastAsia="Times New Roman" w:cstheme="minorHAnsi"/>
                <w:szCs w:val="20"/>
                <w:lang w:eastAsia="en-GB"/>
              </w:rPr>
              <w:t>Likelihood</w:t>
            </w:r>
          </w:p>
        </w:tc>
        <w:tc>
          <w:tcPr>
            <w:tcW w:w="992" w:type="dxa"/>
            <w:tcMar>
              <w:top w:w="85" w:type="dxa"/>
              <w:left w:w="142" w:type="dxa"/>
              <w:bottom w:w="85" w:type="dxa"/>
            </w:tcMar>
          </w:tcPr>
          <w:p w14:paraId="7E670D35" w14:textId="77777777" w:rsidR="00B97A4E" w:rsidRDefault="00B97A4E" w:rsidP="002240B1">
            <w:pPr>
              <w:pStyle w:val="ListParagraph"/>
              <w:spacing w:after="240"/>
              <w:ind w:left="0"/>
              <w:rPr>
                <w:rFonts w:eastAsia="Times New Roman" w:cstheme="minorHAnsi"/>
                <w:szCs w:val="20"/>
                <w:lang w:eastAsia="en-GB"/>
              </w:rPr>
            </w:pPr>
            <w:r>
              <w:rPr>
                <w:rFonts w:eastAsia="Times New Roman" w:cstheme="minorHAnsi"/>
                <w:szCs w:val="20"/>
                <w:lang w:eastAsia="en-GB"/>
              </w:rPr>
              <w:t>Risk rating</w:t>
            </w:r>
          </w:p>
        </w:tc>
      </w:tr>
      <w:tr w:rsidR="00CB39EE" w:rsidRPr="00471CC3" w14:paraId="5D890AEA" w14:textId="77777777" w:rsidTr="006607D6">
        <w:tc>
          <w:tcPr>
            <w:tcW w:w="2127" w:type="dxa"/>
            <w:tcMar>
              <w:top w:w="85" w:type="dxa"/>
              <w:left w:w="142" w:type="dxa"/>
              <w:bottom w:w="85" w:type="dxa"/>
            </w:tcMar>
          </w:tcPr>
          <w:p w14:paraId="7B2E1682" w14:textId="2FEAA4D5" w:rsidR="00CB39EE" w:rsidRDefault="00CB39E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Spray bottle with water</w:t>
            </w:r>
          </w:p>
        </w:tc>
        <w:tc>
          <w:tcPr>
            <w:tcW w:w="3685" w:type="dxa"/>
            <w:tcMar>
              <w:top w:w="85" w:type="dxa"/>
              <w:left w:w="142" w:type="dxa"/>
              <w:bottom w:w="85" w:type="dxa"/>
            </w:tcMar>
          </w:tcPr>
          <w:p w14:paraId="2A8D3BF1" w14:textId="0D0364A7" w:rsidR="00CB39EE" w:rsidRDefault="00CB39E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All. </w:t>
            </w:r>
          </w:p>
          <w:p w14:paraId="56390CF2" w14:textId="77777777" w:rsidR="003749F2" w:rsidRDefault="003749F2" w:rsidP="00CD6C49">
            <w:pPr>
              <w:pStyle w:val="ListParagraph"/>
              <w:spacing w:after="240"/>
              <w:ind w:left="0"/>
              <w:rPr>
                <w:rFonts w:eastAsia="Times New Roman" w:cstheme="minorHAnsi"/>
                <w:color w:val="002060"/>
                <w:szCs w:val="20"/>
                <w:lang w:eastAsia="en-GB"/>
              </w:rPr>
            </w:pPr>
          </w:p>
          <w:p w14:paraId="71CE49D6" w14:textId="62A8CC18" w:rsidR="00CB39EE" w:rsidRDefault="00CB39E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Infection from dirty water</w:t>
            </w:r>
            <w:r w:rsidR="00053811">
              <w:rPr>
                <w:rFonts w:eastAsia="Times New Roman" w:cstheme="minorHAnsi"/>
                <w:color w:val="002060"/>
                <w:szCs w:val="20"/>
                <w:lang w:eastAsia="en-GB"/>
              </w:rPr>
              <w:t xml:space="preserve"> entering mouth/eyes.</w:t>
            </w:r>
          </w:p>
          <w:p w14:paraId="0A465AAD" w14:textId="77777777" w:rsidR="003749F2" w:rsidRDefault="003749F2" w:rsidP="00CD6C49">
            <w:pPr>
              <w:pStyle w:val="ListParagraph"/>
              <w:spacing w:after="240"/>
              <w:ind w:left="0"/>
              <w:rPr>
                <w:rFonts w:eastAsia="Times New Roman" w:cstheme="minorHAnsi"/>
                <w:color w:val="002060"/>
                <w:szCs w:val="20"/>
                <w:lang w:eastAsia="en-GB"/>
              </w:rPr>
            </w:pPr>
          </w:p>
          <w:p w14:paraId="45F8D602" w14:textId="65B2752E" w:rsidR="00CB39EE" w:rsidRDefault="00CB39E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Electric shock, death.</w:t>
            </w:r>
          </w:p>
          <w:p w14:paraId="5EAC4800" w14:textId="77777777" w:rsidR="003749F2" w:rsidRDefault="003749F2" w:rsidP="00CD6C49">
            <w:pPr>
              <w:pStyle w:val="ListParagraph"/>
              <w:spacing w:after="240"/>
              <w:ind w:left="0"/>
              <w:rPr>
                <w:rFonts w:eastAsia="Times New Roman" w:cstheme="minorHAnsi"/>
                <w:color w:val="002060"/>
                <w:szCs w:val="20"/>
                <w:lang w:eastAsia="en-GB"/>
              </w:rPr>
            </w:pPr>
          </w:p>
          <w:p w14:paraId="322269C5" w14:textId="48116714" w:rsidR="00CB39EE" w:rsidRDefault="00CB39E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Slip hazard, strike head, death.</w:t>
            </w:r>
          </w:p>
        </w:tc>
        <w:tc>
          <w:tcPr>
            <w:tcW w:w="5528" w:type="dxa"/>
            <w:tcMar>
              <w:top w:w="85" w:type="dxa"/>
              <w:left w:w="142" w:type="dxa"/>
              <w:bottom w:w="85" w:type="dxa"/>
            </w:tcMar>
          </w:tcPr>
          <w:p w14:paraId="22080668" w14:textId="12C72E88" w:rsidR="00CB39EE" w:rsidRDefault="00CB39E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Use only drinking water. Clean spray bottle at least once each day, and store dry. </w:t>
            </w:r>
          </w:p>
          <w:p w14:paraId="7E50D332" w14:textId="7DC3236A" w:rsidR="00CB39EE" w:rsidRDefault="00CB39EE" w:rsidP="00CD6C49">
            <w:pPr>
              <w:pStyle w:val="ListParagraph"/>
              <w:spacing w:after="240"/>
              <w:ind w:left="0"/>
              <w:rPr>
                <w:rFonts w:eastAsia="Times New Roman" w:cstheme="minorHAnsi"/>
                <w:color w:val="002060"/>
                <w:szCs w:val="20"/>
                <w:lang w:eastAsia="en-GB"/>
              </w:rPr>
            </w:pPr>
          </w:p>
          <w:p w14:paraId="42329C42" w14:textId="670026A9" w:rsidR="00CB39EE" w:rsidRDefault="00CB39E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Do not spray where </w:t>
            </w:r>
            <w:r w:rsidR="006F5FE3">
              <w:rPr>
                <w:rFonts w:eastAsia="Times New Roman" w:cstheme="minorHAnsi"/>
                <w:color w:val="002060"/>
                <w:szCs w:val="20"/>
                <w:lang w:eastAsia="en-GB"/>
              </w:rPr>
              <w:t>water</w:t>
            </w:r>
            <w:r>
              <w:rPr>
                <w:rFonts w:eastAsia="Times New Roman" w:cstheme="minorHAnsi"/>
                <w:color w:val="002060"/>
                <w:szCs w:val="20"/>
                <w:lang w:eastAsia="en-GB"/>
              </w:rPr>
              <w:t xml:space="preserve"> may land on electronics (taking into account any air movement). </w:t>
            </w:r>
          </w:p>
          <w:p w14:paraId="46EAE545" w14:textId="77777777" w:rsidR="00CB39EE" w:rsidRDefault="00CB39EE" w:rsidP="00CD6C49">
            <w:pPr>
              <w:pStyle w:val="ListParagraph"/>
              <w:spacing w:after="240"/>
              <w:ind w:left="0"/>
              <w:rPr>
                <w:rFonts w:eastAsia="Times New Roman" w:cstheme="minorHAnsi"/>
                <w:color w:val="002060"/>
                <w:szCs w:val="20"/>
                <w:lang w:eastAsia="en-GB"/>
              </w:rPr>
            </w:pPr>
          </w:p>
          <w:p w14:paraId="6D407DCF" w14:textId="713014F3" w:rsidR="00CB39EE" w:rsidRDefault="00CB39E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Have paper towels or similar on hand </w:t>
            </w:r>
            <w:r w:rsidR="00E46CA6">
              <w:rPr>
                <w:rFonts w:eastAsia="Times New Roman" w:cstheme="minorHAnsi"/>
                <w:color w:val="002060"/>
                <w:szCs w:val="20"/>
                <w:lang w:eastAsia="en-GB"/>
              </w:rPr>
              <w:t>where</w:t>
            </w:r>
            <w:r w:rsidR="006F5FE3">
              <w:rPr>
                <w:rFonts w:eastAsia="Times New Roman" w:cstheme="minorHAnsi"/>
                <w:color w:val="002060"/>
                <w:szCs w:val="20"/>
                <w:lang w:eastAsia="en-GB"/>
              </w:rPr>
              <w:t xml:space="preserve"> spilled water </w:t>
            </w:r>
            <w:r w:rsidR="00E46CA6">
              <w:rPr>
                <w:rFonts w:eastAsia="Times New Roman" w:cstheme="minorHAnsi"/>
                <w:color w:val="002060"/>
                <w:szCs w:val="20"/>
                <w:lang w:eastAsia="en-GB"/>
              </w:rPr>
              <w:t>c</w:t>
            </w:r>
            <w:r w:rsidR="006F5FE3">
              <w:rPr>
                <w:rFonts w:eastAsia="Times New Roman" w:cstheme="minorHAnsi"/>
                <w:color w:val="002060"/>
                <w:szCs w:val="20"/>
                <w:lang w:eastAsia="en-GB"/>
              </w:rPr>
              <w:t>ould create a slip hazard.</w:t>
            </w:r>
          </w:p>
        </w:tc>
        <w:tc>
          <w:tcPr>
            <w:tcW w:w="1276" w:type="dxa"/>
            <w:tcMar>
              <w:top w:w="85" w:type="dxa"/>
              <w:left w:w="142" w:type="dxa"/>
              <w:bottom w:w="85" w:type="dxa"/>
            </w:tcMar>
          </w:tcPr>
          <w:p w14:paraId="5E2766D5" w14:textId="6D39399A" w:rsidR="00CB39EE" w:rsidRDefault="00CB39E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c>
          <w:tcPr>
            <w:tcW w:w="1167" w:type="dxa"/>
            <w:tcMar>
              <w:top w:w="85" w:type="dxa"/>
              <w:left w:w="142" w:type="dxa"/>
              <w:bottom w:w="85" w:type="dxa"/>
            </w:tcMar>
          </w:tcPr>
          <w:p w14:paraId="28A0E44E" w14:textId="0407CFB8" w:rsidR="00CB39EE" w:rsidRDefault="00CB39E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992" w:type="dxa"/>
            <w:tcMar>
              <w:top w:w="85" w:type="dxa"/>
              <w:left w:w="142" w:type="dxa"/>
              <w:bottom w:w="85" w:type="dxa"/>
            </w:tcMar>
          </w:tcPr>
          <w:p w14:paraId="3F633F88" w14:textId="3AB866BD" w:rsidR="00CB39EE" w:rsidRDefault="00CB39E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r>
      <w:tr w:rsidR="00471CC3" w:rsidRPr="00471CC3" w14:paraId="7A55B0A3" w14:textId="77777777" w:rsidTr="006607D6">
        <w:tc>
          <w:tcPr>
            <w:tcW w:w="2127" w:type="dxa"/>
            <w:tcMar>
              <w:top w:w="85" w:type="dxa"/>
              <w:left w:w="142" w:type="dxa"/>
              <w:bottom w:w="85" w:type="dxa"/>
            </w:tcMar>
          </w:tcPr>
          <w:p w14:paraId="7205C6B3" w14:textId="4FDDACF3" w:rsidR="00471CC3" w:rsidRPr="00471CC3"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Heat pad</w:t>
            </w:r>
            <w:r w:rsidR="00B84DE3">
              <w:rPr>
                <w:rFonts w:eastAsia="Times New Roman" w:cstheme="minorHAnsi"/>
                <w:color w:val="002060"/>
                <w:szCs w:val="20"/>
                <w:lang w:eastAsia="en-GB"/>
              </w:rPr>
              <w:t xml:space="preserve"> (for heating objects to be viewed with infra-red camera)</w:t>
            </w:r>
          </w:p>
        </w:tc>
        <w:tc>
          <w:tcPr>
            <w:tcW w:w="3685" w:type="dxa"/>
            <w:tcMar>
              <w:top w:w="85" w:type="dxa"/>
              <w:left w:w="142" w:type="dxa"/>
              <w:bottom w:w="85" w:type="dxa"/>
            </w:tcMar>
          </w:tcPr>
          <w:p w14:paraId="57513781" w14:textId="74CE6079" w:rsidR="00471CC3" w:rsidRDefault="00B84D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All, but especially the presenter. </w:t>
            </w:r>
            <w:r w:rsidR="00382C99">
              <w:rPr>
                <w:rFonts w:eastAsia="Times New Roman" w:cstheme="minorHAnsi"/>
                <w:color w:val="002060"/>
                <w:szCs w:val="20"/>
                <w:lang w:eastAsia="en-GB"/>
              </w:rPr>
              <w:t>Burns to skin</w:t>
            </w:r>
          </w:p>
          <w:p w14:paraId="4B47E1D6" w14:textId="77777777" w:rsidR="00382C99" w:rsidRDefault="00382C99" w:rsidP="00CD6C49">
            <w:pPr>
              <w:pStyle w:val="ListParagraph"/>
              <w:spacing w:after="240"/>
              <w:ind w:left="0"/>
              <w:rPr>
                <w:rFonts w:eastAsia="Times New Roman" w:cstheme="minorHAnsi"/>
                <w:color w:val="002060"/>
                <w:szCs w:val="20"/>
                <w:lang w:eastAsia="en-GB"/>
              </w:rPr>
            </w:pPr>
          </w:p>
          <w:p w14:paraId="01C6FEFF" w14:textId="77777777" w:rsidR="00382C99"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Burns to objects, fire, smoke creation/inhalation</w:t>
            </w:r>
          </w:p>
          <w:p w14:paraId="5E937D3D" w14:textId="77777777" w:rsidR="00FA016F" w:rsidRDefault="00FA016F" w:rsidP="00CD6C49">
            <w:pPr>
              <w:pStyle w:val="ListParagraph"/>
              <w:spacing w:after="240"/>
              <w:ind w:left="0"/>
              <w:rPr>
                <w:rFonts w:eastAsia="Times New Roman" w:cstheme="minorHAnsi"/>
                <w:color w:val="002060"/>
                <w:szCs w:val="20"/>
                <w:lang w:eastAsia="en-GB"/>
              </w:rPr>
            </w:pPr>
          </w:p>
          <w:p w14:paraId="62A4A761" w14:textId="7DF3E872" w:rsidR="00FA016F" w:rsidRPr="00471CC3" w:rsidRDefault="00FA016F"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[Damage of objects, </w:t>
            </w:r>
            <w:proofErr w:type="spellStart"/>
            <w:r>
              <w:rPr>
                <w:rFonts w:eastAsia="Times New Roman" w:cstheme="minorHAnsi"/>
                <w:color w:val="002060"/>
                <w:szCs w:val="20"/>
                <w:lang w:eastAsia="en-GB"/>
              </w:rPr>
              <w:t>eg</w:t>
            </w:r>
            <w:proofErr w:type="spellEnd"/>
            <w:r>
              <w:rPr>
                <w:rFonts w:eastAsia="Times New Roman" w:cstheme="minorHAnsi"/>
                <w:color w:val="002060"/>
                <w:szCs w:val="20"/>
                <w:lang w:eastAsia="en-GB"/>
              </w:rPr>
              <w:t xml:space="preserve"> if placed upon an object with a low melting temperature]</w:t>
            </w:r>
          </w:p>
        </w:tc>
        <w:tc>
          <w:tcPr>
            <w:tcW w:w="5528" w:type="dxa"/>
            <w:tcMar>
              <w:top w:w="85" w:type="dxa"/>
              <w:left w:w="142" w:type="dxa"/>
              <w:bottom w:w="85" w:type="dxa"/>
            </w:tcMar>
          </w:tcPr>
          <w:p w14:paraId="35FC9D3A" w14:textId="607D603A" w:rsidR="00471CC3" w:rsidRDefault="00382C99" w:rsidP="00CD6C49">
            <w:pPr>
              <w:pStyle w:val="ListParagraph"/>
              <w:spacing w:after="240"/>
              <w:ind w:left="0"/>
              <w:rPr>
                <w:rFonts w:eastAsia="Times New Roman" w:cstheme="minorHAnsi"/>
                <w:color w:val="002060"/>
                <w:szCs w:val="20"/>
                <w:lang w:eastAsia="en-GB"/>
              </w:rPr>
            </w:pPr>
            <w:proofErr w:type="spellStart"/>
            <w:r>
              <w:rPr>
                <w:rFonts w:eastAsia="Times New Roman" w:cstheme="minorHAnsi"/>
                <w:color w:val="002060"/>
                <w:szCs w:val="20"/>
                <w:lang w:eastAsia="en-GB"/>
              </w:rPr>
              <w:t>Beurer</w:t>
            </w:r>
            <w:proofErr w:type="spellEnd"/>
            <w:r>
              <w:rPr>
                <w:rFonts w:eastAsia="Times New Roman" w:cstheme="minorHAnsi"/>
                <w:color w:val="002060"/>
                <w:szCs w:val="20"/>
                <w:lang w:eastAsia="en-GB"/>
              </w:rPr>
              <w:t xml:space="preserve"> HK35 heat pad</w:t>
            </w:r>
            <w:r w:rsidR="00FA016F">
              <w:rPr>
                <w:rFonts w:eastAsia="Times New Roman" w:cstheme="minorHAnsi"/>
                <w:color w:val="002060"/>
                <w:szCs w:val="20"/>
                <w:lang w:eastAsia="en-GB"/>
              </w:rPr>
              <w:t xml:space="preserve"> to be used. This is </w:t>
            </w:r>
            <w:r>
              <w:rPr>
                <w:rFonts w:eastAsia="Times New Roman" w:cstheme="minorHAnsi"/>
                <w:color w:val="002060"/>
                <w:szCs w:val="20"/>
                <w:lang w:eastAsia="en-GB"/>
              </w:rPr>
              <w:t>designed for use against human skin and has a safety cut-off when temperatures get dangerously high.</w:t>
            </w:r>
          </w:p>
          <w:p w14:paraId="66EF92EA" w14:textId="7CDD1EF2" w:rsidR="00382C99" w:rsidRDefault="00382C99" w:rsidP="00CD6C49">
            <w:pPr>
              <w:pStyle w:val="ListParagraph"/>
              <w:spacing w:after="240"/>
              <w:ind w:left="0"/>
              <w:rPr>
                <w:rFonts w:eastAsia="Times New Roman" w:cstheme="minorHAnsi"/>
                <w:color w:val="002060"/>
                <w:szCs w:val="20"/>
                <w:lang w:eastAsia="en-GB"/>
              </w:rPr>
            </w:pPr>
          </w:p>
          <w:p w14:paraId="28B95CDA" w14:textId="62DFE1D6" w:rsidR="00FA016F" w:rsidRDefault="00FA016F"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The pad should be considered to be at a temperature of 50°C and treated accordingly. </w:t>
            </w:r>
          </w:p>
          <w:p w14:paraId="2225508C" w14:textId="77777777" w:rsidR="00FA016F" w:rsidRDefault="00FA016F" w:rsidP="00CD6C49">
            <w:pPr>
              <w:pStyle w:val="ListParagraph"/>
              <w:spacing w:after="240"/>
              <w:ind w:left="0"/>
              <w:rPr>
                <w:rFonts w:eastAsia="Times New Roman" w:cstheme="minorHAnsi"/>
                <w:color w:val="002060"/>
                <w:szCs w:val="20"/>
                <w:lang w:eastAsia="en-GB"/>
              </w:rPr>
            </w:pPr>
          </w:p>
          <w:p w14:paraId="61B612DF" w14:textId="2F277B53" w:rsidR="00FA016F" w:rsidRPr="00471CC3" w:rsidRDefault="00FA016F"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w:t>
            </w:r>
            <w:r w:rsidR="002C0D21">
              <w:rPr>
                <w:rFonts w:eastAsia="Times New Roman" w:cstheme="minorHAnsi"/>
                <w:color w:val="002060"/>
                <w:szCs w:val="20"/>
                <w:lang w:eastAsia="en-GB"/>
              </w:rPr>
              <w:t>The</w:t>
            </w:r>
            <w:r>
              <w:rPr>
                <w:rFonts w:eastAsia="Times New Roman" w:cstheme="minorHAnsi"/>
                <w:color w:val="002060"/>
                <w:szCs w:val="20"/>
                <w:lang w:eastAsia="en-GB"/>
              </w:rPr>
              <w:t xml:space="preserve"> pad should not be folded, compressed or covered while in use. ]</w:t>
            </w:r>
          </w:p>
        </w:tc>
        <w:tc>
          <w:tcPr>
            <w:tcW w:w="1276" w:type="dxa"/>
            <w:tcMar>
              <w:top w:w="85" w:type="dxa"/>
              <w:left w:w="142" w:type="dxa"/>
              <w:bottom w:w="85" w:type="dxa"/>
            </w:tcMar>
          </w:tcPr>
          <w:p w14:paraId="20FEDEAA" w14:textId="27E473FB" w:rsidR="00471CC3" w:rsidRPr="00471CC3"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1167" w:type="dxa"/>
            <w:tcMar>
              <w:top w:w="85" w:type="dxa"/>
              <w:left w:w="142" w:type="dxa"/>
              <w:bottom w:w="85" w:type="dxa"/>
            </w:tcMar>
          </w:tcPr>
          <w:p w14:paraId="6CB0D794" w14:textId="024223E0" w:rsidR="00471CC3" w:rsidRPr="00471CC3"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2</w:t>
            </w:r>
          </w:p>
        </w:tc>
        <w:tc>
          <w:tcPr>
            <w:tcW w:w="992" w:type="dxa"/>
            <w:tcMar>
              <w:top w:w="85" w:type="dxa"/>
              <w:left w:w="142" w:type="dxa"/>
              <w:bottom w:w="85" w:type="dxa"/>
            </w:tcMar>
          </w:tcPr>
          <w:p w14:paraId="574B2EF7" w14:textId="3E670AFD" w:rsidR="00471CC3" w:rsidRPr="00471CC3" w:rsidRDefault="00382C9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2</w:t>
            </w:r>
          </w:p>
        </w:tc>
      </w:tr>
      <w:tr w:rsidR="00471CC3" w:rsidRPr="00471CC3" w14:paraId="51A46A4B" w14:textId="77777777" w:rsidTr="006607D6">
        <w:tc>
          <w:tcPr>
            <w:tcW w:w="2127" w:type="dxa"/>
            <w:tcMar>
              <w:top w:w="85" w:type="dxa"/>
              <w:left w:w="142" w:type="dxa"/>
              <w:bottom w:w="85" w:type="dxa"/>
            </w:tcMar>
          </w:tcPr>
          <w:p w14:paraId="4B0DF25C" w14:textId="7EB54ED6" w:rsidR="00471CC3" w:rsidRPr="00471CC3" w:rsidRDefault="00B84D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Glass prism</w:t>
            </w:r>
          </w:p>
        </w:tc>
        <w:tc>
          <w:tcPr>
            <w:tcW w:w="3685" w:type="dxa"/>
            <w:tcMar>
              <w:top w:w="85" w:type="dxa"/>
              <w:left w:w="142" w:type="dxa"/>
              <w:bottom w:w="85" w:type="dxa"/>
            </w:tcMar>
          </w:tcPr>
          <w:p w14:paraId="586A49F9" w14:textId="77777777" w:rsidR="00471CC3" w:rsidRDefault="00B84D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All, but especially the presenter.</w:t>
            </w:r>
          </w:p>
          <w:p w14:paraId="1D5F85A7" w14:textId="77777777" w:rsidR="00AD5D83" w:rsidRDefault="00AD5D83" w:rsidP="00CD6C49">
            <w:pPr>
              <w:pStyle w:val="ListParagraph"/>
              <w:spacing w:after="240"/>
              <w:ind w:left="0"/>
              <w:rPr>
                <w:rFonts w:eastAsia="Times New Roman" w:cstheme="minorHAnsi"/>
                <w:color w:val="002060"/>
                <w:szCs w:val="20"/>
                <w:lang w:eastAsia="en-GB"/>
              </w:rPr>
            </w:pPr>
          </w:p>
          <w:p w14:paraId="64A01FF9" w14:textId="2C6AEEFF" w:rsidR="00B84DE3" w:rsidRDefault="00B84D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Cuts from sharp edges.</w:t>
            </w:r>
          </w:p>
          <w:p w14:paraId="71178D1C" w14:textId="544A4506" w:rsidR="00B84DE3" w:rsidRPr="00471CC3" w:rsidRDefault="00B84DE3" w:rsidP="00CD6C49">
            <w:pPr>
              <w:pStyle w:val="ListParagraph"/>
              <w:spacing w:after="240"/>
              <w:ind w:left="0"/>
              <w:rPr>
                <w:rFonts w:eastAsia="Times New Roman" w:cstheme="minorHAnsi"/>
                <w:color w:val="002060"/>
                <w:szCs w:val="20"/>
                <w:lang w:eastAsia="en-GB"/>
              </w:rPr>
            </w:pPr>
          </w:p>
        </w:tc>
        <w:tc>
          <w:tcPr>
            <w:tcW w:w="5528" w:type="dxa"/>
            <w:tcMar>
              <w:top w:w="85" w:type="dxa"/>
              <w:left w:w="142" w:type="dxa"/>
              <w:bottom w:w="85" w:type="dxa"/>
            </w:tcMar>
          </w:tcPr>
          <w:p w14:paraId="1970EACA" w14:textId="7E8D36C4" w:rsidR="003A2B5A" w:rsidRDefault="003A2B5A"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Prism not to be </w:t>
            </w:r>
            <w:r w:rsidR="00AD5D83">
              <w:rPr>
                <w:rFonts w:eastAsia="Times New Roman" w:cstheme="minorHAnsi"/>
                <w:color w:val="002060"/>
                <w:szCs w:val="20"/>
                <w:lang w:eastAsia="en-GB"/>
              </w:rPr>
              <w:t>used by children under 4yr.</w:t>
            </w:r>
            <w:r>
              <w:rPr>
                <w:rFonts w:eastAsia="Times New Roman" w:cstheme="minorHAnsi"/>
                <w:color w:val="002060"/>
                <w:szCs w:val="20"/>
                <w:lang w:eastAsia="en-GB"/>
              </w:rPr>
              <w:t xml:space="preserve"> </w:t>
            </w:r>
            <w:r w:rsidR="00AD5D83">
              <w:rPr>
                <w:rFonts w:eastAsia="Times New Roman" w:cstheme="minorHAnsi"/>
                <w:color w:val="002060"/>
                <w:szCs w:val="20"/>
                <w:lang w:eastAsia="en-GB"/>
              </w:rPr>
              <w:t>Presenter to dynamically assess risk for all children.</w:t>
            </w:r>
          </w:p>
          <w:p w14:paraId="1A59B430" w14:textId="1BEC080C" w:rsidR="003A2B5A" w:rsidRDefault="003A2B5A"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Use by ages under 8yr to be under direct adult supervision (</w:t>
            </w:r>
            <w:proofErr w:type="spellStart"/>
            <w:r>
              <w:rPr>
                <w:rFonts w:eastAsia="Times New Roman" w:cstheme="minorHAnsi"/>
                <w:color w:val="002060"/>
                <w:szCs w:val="20"/>
                <w:lang w:eastAsia="en-GB"/>
              </w:rPr>
              <w:t>ie</w:t>
            </w:r>
            <w:proofErr w:type="spellEnd"/>
            <w:r>
              <w:rPr>
                <w:rFonts w:eastAsia="Times New Roman" w:cstheme="minorHAnsi"/>
                <w:color w:val="002060"/>
                <w:szCs w:val="20"/>
                <w:lang w:eastAsia="en-GB"/>
              </w:rPr>
              <w:t xml:space="preserve"> adult within reach of object). Ages 8yr to 12yr with general supervision (</w:t>
            </w:r>
            <w:proofErr w:type="spellStart"/>
            <w:r>
              <w:rPr>
                <w:rFonts w:eastAsia="Times New Roman" w:cstheme="minorHAnsi"/>
                <w:color w:val="002060"/>
                <w:szCs w:val="20"/>
                <w:lang w:eastAsia="en-GB"/>
              </w:rPr>
              <w:t>ie</w:t>
            </w:r>
            <w:proofErr w:type="spellEnd"/>
            <w:r>
              <w:rPr>
                <w:rFonts w:eastAsia="Times New Roman" w:cstheme="minorHAnsi"/>
                <w:color w:val="002060"/>
                <w:szCs w:val="20"/>
                <w:lang w:eastAsia="en-GB"/>
              </w:rPr>
              <w:t xml:space="preserve"> adult close by and within sight). </w:t>
            </w:r>
          </w:p>
          <w:p w14:paraId="1E3A6C29" w14:textId="77777777" w:rsidR="003A2B5A" w:rsidRDefault="003A2B5A" w:rsidP="00CD6C49">
            <w:pPr>
              <w:pStyle w:val="ListParagraph"/>
              <w:spacing w:after="240"/>
              <w:ind w:left="0"/>
              <w:rPr>
                <w:rFonts w:eastAsia="Times New Roman" w:cstheme="minorHAnsi"/>
                <w:color w:val="002060"/>
                <w:szCs w:val="20"/>
                <w:lang w:eastAsia="en-GB"/>
              </w:rPr>
            </w:pPr>
          </w:p>
          <w:p w14:paraId="6F0F3E22" w14:textId="5B7A6E67" w:rsidR="00B84DE3" w:rsidRDefault="00B84D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If the prism is dropped/damaged, it should be checked for sharp edges.</w:t>
            </w:r>
            <w:r w:rsidR="006D2026">
              <w:rPr>
                <w:rFonts w:eastAsia="Times New Roman" w:cstheme="minorHAnsi"/>
                <w:color w:val="002060"/>
                <w:szCs w:val="20"/>
                <w:lang w:eastAsia="en-GB"/>
              </w:rPr>
              <w:t xml:space="preserve"> Carefully clear any sharp fragments. </w:t>
            </w:r>
          </w:p>
          <w:p w14:paraId="3F2B6FB4" w14:textId="00692197" w:rsidR="00B84DE3" w:rsidRDefault="00B84DE3" w:rsidP="00CD6C49">
            <w:pPr>
              <w:pStyle w:val="ListParagraph"/>
              <w:spacing w:after="240"/>
              <w:ind w:left="0"/>
              <w:rPr>
                <w:rFonts w:eastAsia="Times New Roman" w:cstheme="minorHAnsi"/>
                <w:color w:val="002060"/>
                <w:szCs w:val="20"/>
                <w:lang w:eastAsia="en-GB"/>
              </w:rPr>
            </w:pPr>
          </w:p>
          <w:p w14:paraId="7D31B369" w14:textId="77777777" w:rsidR="00471CC3" w:rsidRDefault="00B84D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lastRenderedPageBreak/>
              <w:t>Presenter to re-assess the risk. Small sharp areas may be assessed as safe to use for people over 8yr who have been shown the risk before holding it.</w:t>
            </w:r>
          </w:p>
          <w:p w14:paraId="42E6DBC5" w14:textId="77777777" w:rsidR="00B84DE3" w:rsidRDefault="00B84DE3" w:rsidP="00CD6C49">
            <w:pPr>
              <w:pStyle w:val="ListParagraph"/>
              <w:spacing w:after="240"/>
              <w:ind w:left="0"/>
              <w:rPr>
                <w:rFonts w:eastAsia="Times New Roman" w:cstheme="minorHAnsi"/>
                <w:color w:val="002060"/>
                <w:szCs w:val="20"/>
                <w:lang w:eastAsia="en-GB"/>
              </w:rPr>
            </w:pPr>
          </w:p>
          <w:p w14:paraId="2F8D5546" w14:textId="48AC1F61" w:rsidR="00B84DE3" w:rsidRPr="00471CC3" w:rsidRDefault="00B97A4E"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S</w:t>
            </w:r>
            <w:r w:rsidR="00B84DE3">
              <w:rPr>
                <w:rFonts w:eastAsia="Times New Roman" w:cstheme="minorHAnsi"/>
                <w:color w:val="002060"/>
                <w:szCs w:val="20"/>
                <w:lang w:eastAsia="en-GB"/>
              </w:rPr>
              <w:t>harp areas should be taped or otherwise covere</w:t>
            </w:r>
            <w:r w:rsidR="00AD5D83">
              <w:rPr>
                <w:rFonts w:eastAsia="Times New Roman" w:cstheme="minorHAnsi"/>
                <w:color w:val="002060"/>
                <w:szCs w:val="20"/>
                <w:lang w:eastAsia="en-GB"/>
              </w:rPr>
              <w:t>d</w:t>
            </w:r>
            <w:r w:rsidR="00B84DE3">
              <w:rPr>
                <w:rFonts w:eastAsia="Times New Roman" w:cstheme="minorHAnsi"/>
                <w:color w:val="002060"/>
                <w:szCs w:val="20"/>
                <w:lang w:eastAsia="en-GB"/>
              </w:rPr>
              <w:t xml:space="preserve"> at the earliest opportunity. </w:t>
            </w:r>
          </w:p>
        </w:tc>
        <w:tc>
          <w:tcPr>
            <w:tcW w:w="1276" w:type="dxa"/>
            <w:tcMar>
              <w:top w:w="85" w:type="dxa"/>
              <w:left w:w="142" w:type="dxa"/>
              <w:bottom w:w="85" w:type="dxa"/>
            </w:tcMar>
          </w:tcPr>
          <w:p w14:paraId="5C0D19B2" w14:textId="2F0813B3" w:rsidR="00471CC3" w:rsidRPr="00471CC3" w:rsidRDefault="00B84D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lastRenderedPageBreak/>
              <w:t>2</w:t>
            </w:r>
          </w:p>
        </w:tc>
        <w:tc>
          <w:tcPr>
            <w:tcW w:w="1167" w:type="dxa"/>
            <w:tcMar>
              <w:top w:w="85" w:type="dxa"/>
              <w:left w:w="142" w:type="dxa"/>
              <w:bottom w:w="85" w:type="dxa"/>
            </w:tcMar>
          </w:tcPr>
          <w:p w14:paraId="7D9FB580" w14:textId="63E8857A" w:rsidR="00471CC3" w:rsidRPr="00471CC3" w:rsidRDefault="00B84D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2</w:t>
            </w:r>
          </w:p>
        </w:tc>
        <w:tc>
          <w:tcPr>
            <w:tcW w:w="992" w:type="dxa"/>
            <w:tcMar>
              <w:top w:w="85" w:type="dxa"/>
              <w:left w:w="142" w:type="dxa"/>
              <w:bottom w:w="85" w:type="dxa"/>
            </w:tcMar>
          </w:tcPr>
          <w:p w14:paraId="7302E8A8" w14:textId="6A559626" w:rsidR="00471CC3" w:rsidRPr="00471CC3" w:rsidRDefault="00B84DE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4</w:t>
            </w:r>
          </w:p>
        </w:tc>
      </w:tr>
      <w:tr w:rsidR="00471CC3" w:rsidRPr="00471CC3" w14:paraId="5C619110" w14:textId="77777777" w:rsidTr="006607D6">
        <w:tc>
          <w:tcPr>
            <w:tcW w:w="2127" w:type="dxa"/>
            <w:tcMar>
              <w:top w:w="85" w:type="dxa"/>
              <w:left w:w="142" w:type="dxa"/>
              <w:bottom w:w="85" w:type="dxa"/>
            </w:tcMar>
          </w:tcPr>
          <w:p w14:paraId="6F8D5B8C" w14:textId="2D118393" w:rsidR="001122C6" w:rsidRPr="00471CC3" w:rsidRDefault="00C16A17"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Infrared camera</w:t>
            </w:r>
          </w:p>
        </w:tc>
        <w:tc>
          <w:tcPr>
            <w:tcW w:w="3685" w:type="dxa"/>
            <w:tcMar>
              <w:top w:w="85" w:type="dxa"/>
              <w:left w:w="142" w:type="dxa"/>
              <w:bottom w:w="85" w:type="dxa"/>
            </w:tcMar>
          </w:tcPr>
          <w:p w14:paraId="4BBAA7EF" w14:textId="77777777" w:rsidR="001122C6" w:rsidRDefault="00C16A17"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All, but especially audience members over 11yr and especially women with thin clothing.</w:t>
            </w:r>
          </w:p>
          <w:p w14:paraId="0F419F72" w14:textId="77777777" w:rsidR="00E80656" w:rsidRDefault="00E80656" w:rsidP="00CD6C49">
            <w:pPr>
              <w:pStyle w:val="ListParagraph"/>
              <w:spacing w:after="240"/>
              <w:ind w:left="0"/>
              <w:rPr>
                <w:rFonts w:eastAsia="Times New Roman" w:cstheme="minorHAnsi"/>
                <w:color w:val="002060"/>
                <w:szCs w:val="20"/>
                <w:lang w:eastAsia="en-GB"/>
              </w:rPr>
            </w:pPr>
          </w:p>
          <w:p w14:paraId="7CB10632" w14:textId="77777777" w:rsidR="00A0081A" w:rsidRDefault="00A0081A" w:rsidP="00A0081A">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The camera may highlight hot/cold areas of the body or those covered by differing layers of fabric, including breasts and groin areas.</w:t>
            </w:r>
          </w:p>
          <w:p w14:paraId="0E02CB74" w14:textId="77777777" w:rsidR="00A0081A" w:rsidRDefault="00A0081A" w:rsidP="00CD6C49">
            <w:pPr>
              <w:pStyle w:val="ListParagraph"/>
              <w:spacing w:after="240"/>
              <w:ind w:left="0"/>
              <w:rPr>
                <w:rFonts w:eastAsia="Times New Roman" w:cstheme="minorHAnsi"/>
                <w:color w:val="002060"/>
                <w:szCs w:val="20"/>
                <w:lang w:eastAsia="en-GB"/>
              </w:rPr>
            </w:pPr>
          </w:p>
          <w:p w14:paraId="1CFDECD8" w14:textId="2E47A7F2" w:rsidR="00E80656" w:rsidRPr="00471CC3" w:rsidRDefault="00E8065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Embarrassment / anxiety.</w:t>
            </w:r>
          </w:p>
        </w:tc>
        <w:tc>
          <w:tcPr>
            <w:tcW w:w="5528" w:type="dxa"/>
            <w:tcMar>
              <w:top w:w="85" w:type="dxa"/>
              <w:left w:w="142" w:type="dxa"/>
              <w:bottom w:w="85" w:type="dxa"/>
            </w:tcMar>
          </w:tcPr>
          <w:p w14:paraId="73208D78" w14:textId="6FA1453B" w:rsidR="00A0081A" w:rsidRDefault="00A0081A"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Where possible, presenter to carry out a check during audience entry / before </w:t>
            </w:r>
            <w:r w:rsidR="00AD5D83">
              <w:rPr>
                <w:rFonts w:eastAsia="Times New Roman" w:cstheme="minorHAnsi"/>
                <w:color w:val="002060"/>
                <w:szCs w:val="20"/>
                <w:lang w:eastAsia="en-GB"/>
              </w:rPr>
              <w:t>show</w:t>
            </w:r>
            <w:r>
              <w:rPr>
                <w:rFonts w:eastAsia="Times New Roman" w:cstheme="minorHAnsi"/>
                <w:color w:val="002060"/>
                <w:szCs w:val="20"/>
                <w:lang w:eastAsia="en-GB"/>
              </w:rPr>
              <w:t>ing on-screen.</w:t>
            </w:r>
          </w:p>
          <w:p w14:paraId="2E9E248D" w14:textId="77777777" w:rsidR="00A0081A" w:rsidRDefault="00A0081A" w:rsidP="00CD6C49">
            <w:pPr>
              <w:pStyle w:val="ListParagraph"/>
              <w:spacing w:after="240"/>
              <w:ind w:left="0"/>
              <w:rPr>
                <w:rFonts w:eastAsia="Times New Roman" w:cstheme="minorHAnsi"/>
                <w:color w:val="002060"/>
                <w:szCs w:val="20"/>
                <w:lang w:eastAsia="en-GB"/>
              </w:rPr>
            </w:pPr>
          </w:p>
          <w:p w14:paraId="53EF8D2F" w14:textId="747F786A" w:rsidR="00E80656" w:rsidRDefault="00E8065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Presenter to ensure camera is</w:t>
            </w:r>
            <w:r w:rsidR="00A0081A">
              <w:rPr>
                <w:rFonts w:eastAsia="Times New Roman" w:cstheme="minorHAnsi"/>
                <w:color w:val="002060"/>
                <w:szCs w:val="20"/>
                <w:lang w:eastAsia="en-GB"/>
              </w:rPr>
              <w:t xml:space="preserve"> under their control</w:t>
            </w:r>
            <w:r>
              <w:rPr>
                <w:rFonts w:eastAsia="Times New Roman" w:cstheme="minorHAnsi"/>
                <w:color w:val="002060"/>
                <w:szCs w:val="20"/>
                <w:lang w:eastAsia="en-GB"/>
              </w:rPr>
              <w:t xml:space="preserve"> to avoid anyone being exposed in this way, especially regard</w:t>
            </w:r>
            <w:r w:rsidR="00A0081A">
              <w:rPr>
                <w:rFonts w:eastAsia="Times New Roman" w:cstheme="minorHAnsi"/>
                <w:color w:val="002060"/>
                <w:szCs w:val="20"/>
                <w:lang w:eastAsia="en-GB"/>
              </w:rPr>
              <w:t>ing</w:t>
            </w:r>
            <w:r>
              <w:rPr>
                <w:rFonts w:eastAsia="Times New Roman" w:cstheme="minorHAnsi"/>
                <w:color w:val="002060"/>
                <w:szCs w:val="20"/>
                <w:lang w:eastAsia="en-GB"/>
              </w:rPr>
              <w:t xml:space="preserve"> volunteers who may feel unable to change their position/posture.</w:t>
            </w:r>
          </w:p>
          <w:p w14:paraId="5E250100" w14:textId="77777777" w:rsidR="00E80656" w:rsidRDefault="00E80656" w:rsidP="00CD6C49">
            <w:pPr>
              <w:pStyle w:val="ListParagraph"/>
              <w:spacing w:after="240"/>
              <w:ind w:left="0"/>
              <w:rPr>
                <w:rFonts w:eastAsia="Times New Roman" w:cstheme="minorHAnsi"/>
                <w:color w:val="002060"/>
                <w:szCs w:val="20"/>
                <w:lang w:eastAsia="en-GB"/>
              </w:rPr>
            </w:pPr>
          </w:p>
          <w:p w14:paraId="5473CBFF" w14:textId="1942B8B4" w:rsidR="00E80656" w:rsidRPr="00471CC3" w:rsidRDefault="00E8065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Presenter to take immediate action as required to avoid such incidents, but not to draw further attention to them</w:t>
            </w:r>
            <w:r w:rsidR="00A0081A">
              <w:rPr>
                <w:rFonts w:eastAsia="Times New Roman" w:cstheme="minorHAnsi"/>
                <w:color w:val="002060"/>
                <w:szCs w:val="20"/>
                <w:lang w:eastAsia="en-GB"/>
              </w:rPr>
              <w:t xml:space="preserve"> </w:t>
            </w:r>
            <w:proofErr w:type="spellStart"/>
            <w:r w:rsidR="00A0081A">
              <w:rPr>
                <w:rFonts w:eastAsia="Times New Roman" w:cstheme="minorHAnsi"/>
                <w:color w:val="002060"/>
                <w:szCs w:val="20"/>
                <w:lang w:eastAsia="en-GB"/>
              </w:rPr>
              <w:t>eg</w:t>
            </w:r>
            <w:proofErr w:type="spellEnd"/>
            <w:r w:rsidR="00A0081A">
              <w:rPr>
                <w:rFonts w:eastAsia="Times New Roman" w:cstheme="minorHAnsi"/>
                <w:color w:val="002060"/>
                <w:szCs w:val="20"/>
                <w:lang w:eastAsia="en-GB"/>
              </w:rPr>
              <w:t xml:space="preserve"> by verbal acknowledgement.</w:t>
            </w:r>
          </w:p>
        </w:tc>
        <w:tc>
          <w:tcPr>
            <w:tcW w:w="1276" w:type="dxa"/>
            <w:tcMar>
              <w:top w:w="85" w:type="dxa"/>
              <w:left w:w="142" w:type="dxa"/>
              <w:bottom w:w="85" w:type="dxa"/>
            </w:tcMar>
          </w:tcPr>
          <w:p w14:paraId="7965D1F2" w14:textId="5902222C" w:rsidR="001122C6"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2</w:t>
            </w:r>
          </w:p>
        </w:tc>
        <w:tc>
          <w:tcPr>
            <w:tcW w:w="1167" w:type="dxa"/>
            <w:tcMar>
              <w:top w:w="85" w:type="dxa"/>
              <w:left w:w="142" w:type="dxa"/>
              <w:bottom w:w="85" w:type="dxa"/>
            </w:tcMar>
          </w:tcPr>
          <w:p w14:paraId="523428B9" w14:textId="271CB716" w:rsidR="001122C6"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2</w:t>
            </w:r>
          </w:p>
        </w:tc>
        <w:tc>
          <w:tcPr>
            <w:tcW w:w="992" w:type="dxa"/>
            <w:tcMar>
              <w:top w:w="85" w:type="dxa"/>
              <w:left w:w="142" w:type="dxa"/>
              <w:bottom w:w="85" w:type="dxa"/>
            </w:tcMar>
          </w:tcPr>
          <w:p w14:paraId="360B2C21" w14:textId="608EA299" w:rsidR="001122C6" w:rsidRPr="00471CC3" w:rsidRDefault="00E8065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4</w:t>
            </w:r>
          </w:p>
        </w:tc>
      </w:tr>
      <w:tr w:rsidR="00C16A17" w:rsidRPr="00471CC3" w14:paraId="50F5DDED" w14:textId="77777777" w:rsidTr="006607D6">
        <w:tc>
          <w:tcPr>
            <w:tcW w:w="2127" w:type="dxa"/>
            <w:tcMar>
              <w:top w:w="85" w:type="dxa"/>
              <w:left w:w="142" w:type="dxa"/>
              <w:bottom w:w="85" w:type="dxa"/>
            </w:tcMar>
          </w:tcPr>
          <w:p w14:paraId="368AA3B4" w14:textId="342D2295" w:rsidR="003A2B5A" w:rsidRPr="00471CC3" w:rsidRDefault="00A0081A" w:rsidP="003A2B5A">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Bin bag</w:t>
            </w:r>
            <w:r w:rsidR="003A2B5A">
              <w:rPr>
                <w:rFonts w:eastAsia="Times New Roman" w:cstheme="minorHAnsi"/>
                <w:color w:val="002060"/>
                <w:szCs w:val="20"/>
                <w:lang w:eastAsia="en-GB"/>
              </w:rPr>
              <w:t xml:space="preserve"> </w:t>
            </w:r>
          </w:p>
          <w:p w14:paraId="210CCEF4" w14:textId="5B0A59AB" w:rsidR="003A2B5A" w:rsidRPr="00471CC3" w:rsidRDefault="003A2B5A" w:rsidP="00CD6C49">
            <w:pPr>
              <w:pStyle w:val="ListParagraph"/>
              <w:spacing w:after="240"/>
              <w:ind w:left="0"/>
              <w:rPr>
                <w:rFonts w:eastAsia="Times New Roman" w:cstheme="minorHAnsi"/>
                <w:color w:val="002060"/>
                <w:szCs w:val="20"/>
                <w:lang w:eastAsia="en-GB"/>
              </w:rPr>
            </w:pPr>
          </w:p>
        </w:tc>
        <w:tc>
          <w:tcPr>
            <w:tcW w:w="3685" w:type="dxa"/>
            <w:tcMar>
              <w:top w:w="85" w:type="dxa"/>
              <w:left w:w="142" w:type="dxa"/>
              <w:bottom w:w="85" w:type="dxa"/>
            </w:tcMar>
          </w:tcPr>
          <w:p w14:paraId="7FF92762" w14:textId="77777777" w:rsidR="003A2B5A" w:rsidRDefault="00A0081A"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Volunteers. </w:t>
            </w:r>
          </w:p>
          <w:p w14:paraId="16B2D62C" w14:textId="77777777" w:rsidR="003A2B5A" w:rsidRDefault="003A2B5A" w:rsidP="00CD6C49">
            <w:pPr>
              <w:pStyle w:val="ListParagraph"/>
              <w:spacing w:after="240"/>
              <w:ind w:left="0"/>
              <w:rPr>
                <w:rFonts w:eastAsia="Times New Roman" w:cstheme="minorHAnsi"/>
                <w:color w:val="002060"/>
                <w:szCs w:val="20"/>
                <w:lang w:eastAsia="en-GB"/>
              </w:rPr>
            </w:pPr>
          </w:p>
          <w:p w14:paraId="036C3C70" w14:textId="4A3F77ED" w:rsidR="00C16A17" w:rsidRPr="00471CC3" w:rsidRDefault="00A0081A"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Asphyxiation</w:t>
            </w:r>
            <w:r w:rsidR="003A2B5A">
              <w:rPr>
                <w:rFonts w:eastAsia="Times New Roman" w:cstheme="minorHAnsi"/>
                <w:color w:val="002060"/>
                <w:szCs w:val="20"/>
                <w:lang w:eastAsia="en-GB"/>
              </w:rPr>
              <w:t xml:space="preserve"> / fainting leading to head injury, during or after event.</w:t>
            </w:r>
          </w:p>
        </w:tc>
        <w:tc>
          <w:tcPr>
            <w:tcW w:w="5528" w:type="dxa"/>
            <w:tcMar>
              <w:top w:w="85" w:type="dxa"/>
              <w:left w:w="142" w:type="dxa"/>
              <w:bottom w:w="85" w:type="dxa"/>
            </w:tcMar>
          </w:tcPr>
          <w:p w14:paraId="6A574756" w14:textId="01921662" w:rsidR="00C16A17" w:rsidRPr="00471CC3" w:rsidRDefault="00A0081A" w:rsidP="003A2B5A">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No </w:t>
            </w:r>
            <w:r w:rsidR="003A2B5A">
              <w:rPr>
                <w:rFonts w:eastAsia="Times New Roman" w:cstheme="minorHAnsi"/>
                <w:color w:val="002060"/>
                <w:szCs w:val="20"/>
                <w:lang w:eastAsia="en-GB"/>
              </w:rPr>
              <w:t>person to put bin bag over their head. This measure is necessary as even if such an activity is safely controlled, it models potentially dangerous behaviour which may later be copied without adequate supervision.</w:t>
            </w:r>
          </w:p>
        </w:tc>
        <w:tc>
          <w:tcPr>
            <w:tcW w:w="1276" w:type="dxa"/>
            <w:tcMar>
              <w:top w:w="85" w:type="dxa"/>
              <w:left w:w="142" w:type="dxa"/>
              <w:bottom w:w="85" w:type="dxa"/>
            </w:tcMar>
          </w:tcPr>
          <w:p w14:paraId="3158A65A" w14:textId="31A96153" w:rsidR="00C16A17" w:rsidRPr="00471CC3" w:rsidRDefault="003A2B5A"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c>
          <w:tcPr>
            <w:tcW w:w="1167" w:type="dxa"/>
            <w:tcMar>
              <w:top w:w="85" w:type="dxa"/>
              <w:left w:w="142" w:type="dxa"/>
              <w:bottom w:w="85" w:type="dxa"/>
            </w:tcMar>
          </w:tcPr>
          <w:p w14:paraId="30F2AB0E" w14:textId="4A077AA1" w:rsidR="00C16A17" w:rsidRPr="00471CC3" w:rsidRDefault="003A2B5A"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992" w:type="dxa"/>
            <w:tcMar>
              <w:top w:w="85" w:type="dxa"/>
              <w:left w:w="142" w:type="dxa"/>
              <w:bottom w:w="85" w:type="dxa"/>
            </w:tcMar>
          </w:tcPr>
          <w:p w14:paraId="68990230" w14:textId="1BF84549" w:rsidR="00C16A17" w:rsidRPr="00471CC3" w:rsidRDefault="003A2B5A"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5</w:t>
            </w:r>
          </w:p>
        </w:tc>
      </w:tr>
      <w:tr w:rsidR="00C16A17" w:rsidRPr="00471CC3" w14:paraId="0CB7B4D7" w14:textId="77777777" w:rsidTr="006607D6">
        <w:tc>
          <w:tcPr>
            <w:tcW w:w="2127" w:type="dxa"/>
            <w:tcMar>
              <w:top w:w="85" w:type="dxa"/>
              <w:left w:w="142" w:type="dxa"/>
              <w:bottom w:w="85" w:type="dxa"/>
            </w:tcMar>
          </w:tcPr>
          <w:p w14:paraId="4423AF41" w14:textId="471195F3" w:rsidR="00C16A17" w:rsidRPr="00471CC3" w:rsidRDefault="00AD5D8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UV </w:t>
            </w:r>
            <w:r w:rsidR="00036343">
              <w:rPr>
                <w:rFonts w:eastAsia="Times New Roman" w:cstheme="minorHAnsi"/>
                <w:color w:val="002060"/>
                <w:szCs w:val="20"/>
                <w:lang w:eastAsia="en-GB"/>
              </w:rPr>
              <w:t>torch</w:t>
            </w:r>
          </w:p>
        </w:tc>
        <w:tc>
          <w:tcPr>
            <w:tcW w:w="3685" w:type="dxa"/>
            <w:tcMar>
              <w:top w:w="85" w:type="dxa"/>
              <w:left w:w="142" w:type="dxa"/>
              <w:bottom w:w="85" w:type="dxa"/>
            </w:tcMar>
          </w:tcPr>
          <w:p w14:paraId="7F8C4440" w14:textId="77777777" w:rsidR="00AD5D83" w:rsidRDefault="00AD5D8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All.</w:t>
            </w:r>
          </w:p>
          <w:p w14:paraId="3BAAF78B" w14:textId="77777777" w:rsidR="00AD5D83" w:rsidRDefault="00AD5D83" w:rsidP="00CD6C49">
            <w:pPr>
              <w:pStyle w:val="ListParagraph"/>
              <w:spacing w:after="240"/>
              <w:ind w:left="0"/>
              <w:rPr>
                <w:rFonts w:eastAsia="Times New Roman" w:cstheme="minorHAnsi"/>
                <w:color w:val="002060"/>
                <w:szCs w:val="20"/>
                <w:lang w:eastAsia="en-GB"/>
              </w:rPr>
            </w:pPr>
          </w:p>
          <w:p w14:paraId="758E8537" w14:textId="77777777" w:rsidR="00AD5D83" w:rsidRDefault="00AD5D8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Eye damage.</w:t>
            </w:r>
          </w:p>
          <w:p w14:paraId="572E25CE" w14:textId="77777777" w:rsidR="005E7069" w:rsidRDefault="005E7069" w:rsidP="00CD6C49">
            <w:pPr>
              <w:pStyle w:val="ListParagraph"/>
              <w:spacing w:after="240"/>
              <w:ind w:left="0"/>
              <w:rPr>
                <w:rFonts w:eastAsia="Times New Roman" w:cstheme="minorHAnsi"/>
                <w:color w:val="002060"/>
                <w:szCs w:val="20"/>
                <w:lang w:eastAsia="en-GB"/>
              </w:rPr>
            </w:pPr>
          </w:p>
          <w:p w14:paraId="0EC13D81" w14:textId="35827BEE" w:rsidR="005E7069" w:rsidRDefault="005E706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Battery swallowed, internal damage.</w:t>
            </w:r>
          </w:p>
          <w:p w14:paraId="59B654E1" w14:textId="42E32BE8" w:rsidR="005E7069" w:rsidRDefault="005E7069" w:rsidP="00CD6C49">
            <w:pPr>
              <w:pStyle w:val="ListParagraph"/>
              <w:spacing w:after="240"/>
              <w:ind w:left="0"/>
              <w:rPr>
                <w:rFonts w:eastAsia="Times New Roman" w:cstheme="minorHAnsi"/>
                <w:color w:val="002060"/>
                <w:szCs w:val="20"/>
                <w:lang w:eastAsia="en-GB"/>
              </w:rPr>
            </w:pPr>
          </w:p>
          <w:p w14:paraId="201839E7" w14:textId="77777777" w:rsidR="005E7069" w:rsidRDefault="005E7069" w:rsidP="00CD6C49">
            <w:pPr>
              <w:pStyle w:val="ListParagraph"/>
              <w:spacing w:after="240"/>
              <w:ind w:left="0"/>
              <w:rPr>
                <w:rFonts w:eastAsia="Times New Roman" w:cstheme="minorHAnsi"/>
                <w:color w:val="002060"/>
                <w:szCs w:val="20"/>
                <w:lang w:eastAsia="en-GB"/>
              </w:rPr>
            </w:pPr>
          </w:p>
          <w:p w14:paraId="7D4C3EA2" w14:textId="77777777" w:rsidR="005E7069" w:rsidRDefault="005E7069" w:rsidP="00CD6C49">
            <w:pPr>
              <w:pStyle w:val="ListParagraph"/>
              <w:spacing w:after="240"/>
              <w:ind w:left="0"/>
              <w:rPr>
                <w:rFonts w:eastAsia="Times New Roman" w:cstheme="minorHAnsi"/>
                <w:color w:val="002060"/>
                <w:szCs w:val="20"/>
                <w:lang w:eastAsia="en-GB"/>
              </w:rPr>
            </w:pPr>
          </w:p>
          <w:p w14:paraId="280737B7" w14:textId="36EB5951" w:rsidR="005E7069" w:rsidRPr="00471CC3" w:rsidRDefault="005E7069" w:rsidP="00CD6C49">
            <w:pPr>
              <w:pStyle w:val="ListParagraph"/>
              <w:spacing w:after="240"/>
              <w:ind w:left="0"/>
              <w:rPr>
                <w:rFonts w:eastAsia="Times New Roman" w:cstheme="minorHAnsi"/>
                <w:color w:val="002060"/>
                <w:szCs w:val="20"/>
                <w:lang w:eastAsia="en-GB"/>
              </w:rPr>
            </w:pPr>
          </w:p>
        </w:tc>
        <w:tc>
          <w:tcPr>
            <w:tcW w:w="5528" w:type="dxa"/>
            <w:tcMar>
              <w:top w:w="85" w:type="dxa"/>
              <w:left w:w="142" w:type="dxa"/>
              <w:bottom w:w="85" w:type="dxa"/>
            </w:tcMar>
          </w:tcPr>
          <w:p w14:paraId="4549B67F" w14:textId="03A27AB5" w:rsidR="00AD5D83" w:rsidRDefault="00AD5D8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Directional light source designed for household use.</w:t>
            </w:r>
          </w:p>
          <w:p w14:paraId="4E22E337" w14:textId="77777777" w:rsidR="00AD5D83" w:rsidRDefault="00AD5D83" w:rsidP="00CD6C49">
            <w:pPr>
              <w:pStyle w:val="ListParagraph"/>
              <w:spacing w:after="240"/>
              <w:ind w:left="0"/>
              <w:rPr>
                <w:rFonts w:eastAsia="Times New Roman" w:cstheme="minorHAnsi"/>
                <w:color w:val="002060"/>
                <w:szCs w:val="20"/>
                <w:lang w:eastAsia="en-GB"/>
              </w:rPr>
            </w:pPr>
          </w:p>
          <w:p w14:paraId="656EAF7B" w14:textId="755C9A2A" w:rsidR="00AD5D83" w:rsidRDefault="00AD5D8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Torch not to be used by children under 4yr. Presenter to dynamically assess risk for all children.</w:t>
            </w:r>
            <w:r w:rsidR="006D2026">
              <w:rPr>
                <w:rFonts w:eastAsia="Times New Roman" w:cstheme="minorHAnsi"/>
                <w:color w:val="002060"/>
                <w:szCs w:val="20"/>
                <w:lang w:eastAsia="en-GB"/>
              </w:rPr>
              <w:t xml:space="preserve"> </w:t>
            </w:r>
            <w:r>
              <w:rPr>
                <w:rFonts w:eastAsia="Times New Roman" w:cstheme="minorHAnsi"/>
                <w:color w:val="002060"/>
                <w:szCs w:val="20"/>
                <w:lang w:eastAsia="en-GB"/>
              </w:rPr>
              <w:t xml:space="preserve">All using the </w:t>
            </w:r>
            <w:r w:rsidR="00036343">
              <w:rPr>
                <w:rFonts w:eastAsia="Times New Roman" w:cstheme="minorHAnsi"/>
                <w:color w:val="002060"/>
                <w:szCs w:val="20"/>
                <w:lang w:eastAsia="en-GB"/>
              </w:rPr>
              <w:t>torch to ensure it is</w:t>
            </w:r>
            <w:r>
              <w:rPr>
                <w:rFonts w:eastAsia="Times New Roman" w:cstheme="minorHAnsi"/>
                <w:color w:val="002060"/>
                <w:szCs w:val="20"/>
                <w:lang w:eastAsia="en-GB"/>
              </w:rPr>
              <w:t xml:space="preserve"> pointed away from faces/eyes</w:t>
            </w:r>
            <w:r w:rsidR="00444AC1">
              <w:rPr>
                <w:rFonts w:eastAsia="Times New Roman" w:cstheme="minorHAnsi"/>
                <w:color w:val="002060"/>
                <w:szCs w:val="20"/>
                <w:lang w:eastAsia="en-GB"/>
              </w:rPr>
              <w:t>.</w:t>
            </w:r>
          </w:p>
          <w:p w14:paraId="4481FCB2" w14:textId="49C7FF3F" w:rsidR="00AD5D83" w:rsidRDefault="00AD5D83" w:rsidP="00CD6C49">
            <w:pPr>
              <w:pStyle w:val="ListParagraph"/>
              <w:spacing w:after="240"/>
              <w:ind w:left="0"/>
              <w:rPr>
                <w:rFonts w:eastAsia="Times New Roman" w:cstheme="minorHAnsi"/>
                <w:color w:val="002060"/>
                <w:szCs w:val="20"/>
                <w:lang w:eastAsia="en-GB"/>
              </w:rPr>
            </w:pPr>
          </w:p>
          <w:p w14:paraId="37F13EEC" w14:textId="183076B3" w:rsidR="00AD5D83" w:rsidRPr="00471CC3" w:rsidRDefault="00AD5D83"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Use by ages under 8yr to be under direct adult supervision (</w:t>
            </w:r>
            <w:proofErr w:type="spellStart"/>
            <w:r>
              <w:rPr>
                <w:rFonts w:eastAsia="Times New Roman" w:cstheme="minorHAnsi"/>
                <w:color w:val="002060"/>
                <w:szCs w:val="20"/>
                <w:lang w:eastAsia="en-GB"/>
              </w:rPr>
              <w:t>ie</w:t>
            </w:r>
            <w:proofErr w:type="spellEnd"/>
            <w:r>
              <w:rPr>
                <w:rFonts w:eastAsia="Times New Roman" w:cstheme="minorHAnsi"/>
                <w:color w:val="002060"/>
                <w:szCs w:val="20"/>
                <w:lang w:eastAsia="en-GB"/>
              </w:rPr>
              <w:t xml:space="preserve"> adult within reach of object). Ages 8yr to 12yr with general supervision (</w:t>
            </w:r>
            <w:proofErr w:type="spellStart"/>
            <w:r>
              <w:rPr>
                <w:rFonts w:eastAsia="Times New Roman" w:cstheme="minorHAnsi"/>
                <w:color w:val="002060"/>
                <w:szCs w:val="20"/>
                <w:lang w:eastAsia="en-GB"/>
              </w:rPr>
              <w:t>ie</w:t>
            </w:r>
            <w:proofErr w:type="spellEnd"/>
            <w:r>
              <w:rPr>
                <w:rFonts w:eastAsia="Times New Roman" w:cstheme="minorHAnsi"/>
                <w:color w:val="002060"/>
                <w:szCs w:val="20"/>
                <w:lang w:eastAsia="en-GB"/>
              </w:rPr>
              <w:t xml:space="preserve"> adult close by and within sight). </w:t>
            </w:r>
          </w:p>
        </w:tc>
        <w:tc>
          <w:tcPr>
            <w:tcW w:w="1276" w:type="dxa"/>
            <w:tcMar>
              <w:top w:w="85" w:type="dxa"/>
              <w:left w:w="142" w:type="dxa"/>
              <w:bottom w:w="85" w:type="dxa"/>
            </w:tcMar>
          </w:tcPr>
          <w:p w14:paraId="3D07BC9A" w14:textId="43ED428E" w:rsidR="00C16A17"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1167" w:type="dxa"/>
            <w:tcMar>
              <w:top w:w="85" w:type="dxa"/>
              <w:left w:w="142" w:type="dxa"/>
              <w:bottom w:w="85" w:type="dxa"/>
            </w:tcMar>
          </w:tcPr>
          <w:p w14:paraId="6CDB23C1" w14:textId="453AECF5" w:rsidR="00C16A17"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4</w:t>
            </w:r>
          </w:p>
        </w:tc>
        <w:tc>
          <w:tcPr>
            <w:tcW w:w="992" w:type="dxa"/>
            <w:tcMar>
              <w:top w:w="85" w:type="dxa"/>
              <w:left w:w="142" w:type="dxa"/>
              <w:bottom w:w="85" w:type="dxa"/>
            </w:tcMar>
          </w:tcPr>
          <w:p w14:paraId="2DF78BB7" w14:textId="2990443B" w:rsidR="00C16A17"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4</w:t>
            </w:r>
          </w:p>
        </w:tc>
      </w:tr>
      <w:tr w:rsidR="00AD5D83" w:rsidRPr="00471CC3" w14:paraId="36669BD5" w14:textId="77777777" w:rsidTr="006607D6">
        <w:tc>
          <w:tcPr>
            <w:tcW w:w="2127" w:type="dxa"/>
            <w:tcMar>
              <w:top w:w="85" w:type="dxa"/>
              <w:left w:w="142" w:type="dxa"/>
              <w:bottom w:w="85" w:type="dxa"/>
            </w:tcMar>
          </w:tcPr>
          <w:p w14:paraId="56BBF722" w14:textId="140D052C" w:rsidR="00AD5D83"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lastRenderedPageBreak/>
              <w:t>Water spray / mister</w:t>
            </w:r>
          </w:p>
        </w:tc>
        <w:tc>
          <w:tcPr>
            <w:tcW w:w="3685" w:type="dxa"/>
            <w:tcMar>
              <w:top w:w="85" w:type="dxa"/>
              <w:left w:w="142" w:type="dxa"/>
              <w:bottom w:w="85" w:type="dxa"/>
            </w:tcMar>
          </w:tcPr>
          <w:p w14:paraId="4F6FB0CD" w14:textId="77777777" w:rsidR="00AD5D8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All.</w:t>
            </w:r>
          </w:p>
          <w:p w14:paraId="14A1AF97" w14:textId="77777777" w:rsidR="006D2026" w:rsidRDefault="006D2026" w:rsidP="00CD6C49">
            <w:pPr>
              <w:pStyle w:val="ListParagraph"/>
              <w:spacing w:after="240"/>
              <w:ind w:left="0"/>
              <w:rPr>
                <w:rFonts w:eastAsia="Times New Roman" w:cstheme="minorHAnsi"/>
                <w:color w:val="002060"/>
                <w:szCs w:val="20"/>
                <w:lang w:eastAsia="en-GB"/>
              </w:rPr>
            </w:pPr>
          </w:p>
          <w:p w14:paraId="0404AA6C" w14:textId="5B8E9B35" w:rsidR="006D2026"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Inhalation of contaminated water, or ingestion from skin/hands. Infection.</w:t>
            </w:r>
          </w:p>
        </w:tc>
        <w:tc>
          <w:tcPr>
            <w:tcW w:w="5528" w:type="dxa"/>
            <w:tcMar>
              <w:top w:w="85" w:type="dxa"/>
              <w:left w:w="142" w:type="dxa"/>
              <w:bottom w:w="85" w:type="dxa"/>
            </w:tcMar>
          </w:tcPr>
          <w:p w14:paraId="420AA742" w14:textId="6ACC2C0C" w:rsidR="00AD5D83"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Water mister to be cleaned/rinsed out at the end of each day of use. Spray some water through the system before use. Water not to be stored in the mister overnight. Only use drinking water.</w:t>
            </w:r>
          </w:p>
        </w:tc>
        <w:tc>
          <w:tcPr>
            <w:tcW w:w="1276" w:type="dxa"/>
            <w:tcMar>
              <w:top w:w="85" w:type="dxa"/>
              <w:left w:w="142" w:type="dxa"/>
              <w:bottom w:w="85" w:type="dxa"/>
            </w:tcMar>
          </w:tcPr>
          <w:p w14:paraId="2DBF6765" w14:textId="488389B7" w:rsidR="00AD5D83"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1167" w:type="dxa"/>
            <w:tcMar>
              <w:top w:w="85" w:type="dxa"/>
              <w:left w:w="142" w:type="dxa"/>
              <w:bottom w:w="85" w:type="dxa"/>
            </w:tcMar>
          </w:tcPr>
          <w:p w14:paraId="22EE4E0F" w14:textId="00A15697" w:rsidR="00AD5D83"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3</w:t>
            </w:r>
          </w:p>
        </w:tc>
        <w:tc>
          <w:tcPr>
            <w:tcW w:w="992" w:type="dxa"/>
            <w:tcMar>
              <w:top w:w="85" w:type="dxa"/>
              <w:left w:w="142" w:type="dxa"/>
              <w:bottom w:w="85" w:type="dxa"/>
            </w:tcMar>
          </w:tcPr>
          <w:p w14:paraId="2B354A0D" w14:textId="7947076C" w:rsidR="00AD5D83"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3</w:t>
            </w:r>
          </w:p>
        </w:tc>
      </w:tr>
      <w:tr w:rsidR="00AD5D83" w:rsidRPr="00471CC3" w14:paraId="1D3ACC8B" w14:textId="77777777" w:rsidTr="006607D6">
        <w:tc>
          <w:tcPr>
            <w:tcW w:w="2127" w:type="dxa"/>
            <w:tcMar>
              <w:top w:w="85" w:type="dxa"/>
              <w:left w:w="142" w:type="dxa"/>
              <w:bottom w:w="85" w:type="dxa"/>
            </w:tcMar>
          </w:tcPr>
          <w:p w14:paraId="0AEC1072" w14:textId="241820CF" w:rsidR="00AD5D83" w:rsidRPr="00471CC3" w:rsidRDefault="00D1600A"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Webb model</w:t>
            </w:r>
            <w:r w:rsidR="00CF3BA9">
              <w:rPr>
                <w:rFonts w:eastAsia="Times New Roman" w:cstheme="minorHAnsi"/>
                <w:color w:val="002060"/>
                <w:szCs w:val="20"/>
                <w:lang w:eastAsia="en-GB"/>
              </w:rPr>
              <w:t xml:space="preserve"> (for swinging)</w:t>
            </w:r>
          </w:p>
        </w:tc>
        <w:tc>
          <w:tcPr>
            <w:tcW w:w="3685" w:type="dxa"/>
            <w:tcMar>
              <w:top w:w="85" w:type="dxa"/>
              <w:left w:w="142" w:type="dxa"/>
              <w:bottom w:w="85" w:type="dxa"/>
            </w:tcMar>
          </w:tcPr>
          <w:p w14:paraId="09739FD3" w14:textId="77777777" w:rsidR="00AD5D8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All, especially audience.</w:t>
            </w:r>
          </w:p>
          <w:p w14:paraId="767CD06D" w14:textId="77777777" w:rsidR="00D1600A" w:rsidRDefault="00D1600A" w:rsidP="00CD6C49">
            <w:pPr>
              <w:pStyle w:val="ListParagraph"/>
              <w:spacing w:after="240"/>
              <w:ind w:left="0"/>
              <w:rPr>
                <w:rFonts w:eastAsia="Times New Roman" w:cstheme="minorHAnsi"/>
                <w:color w:val="002060"/>
                <w:szCs w:val="20"/>
                <w:lang w:eastAsia="en-GB"/>
              </w:rPr>
            </w:pPr>
          </w:p>
          <w:p w14:paraId="4BA2C4C6" w14:textId="77777777" w:rsidR="00D1600A" w:rsidRDefault="006E3E65"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Person walks into path of swinging object, or object is released </w:t>
            </w:r>
            <w:r w:rsidR="00CF3BA9">
              <w:rPr>
                <w:rFonts w:eastAsia="Times New Roman" w:cstheme="minorHAnsi"/>
                <w:color w:val="002060"/>
                <w:szCs w:val="20"/>
                <w:lang w:eastAsia="en-GB"/>
              </w:rPr>
              <w:t xml:space="preserve">/ comes apart </w:t>
            </w:r>
            <w:r>
              <w:rPr>
                <w:rFonts w:eastAsia="Times New Roman" w:cstheme="minorHAnsi"/>
                <w:color w:val="002060"/>
                <w:szCs w:val="20"/>
                <w:lang w:eastAsia="en-GB"/>
              </w:rPr>
              <w:t xml:space="preserve">and strikes person. </w:t>
            </w:r>
            <w:r w:rsidR="00D1600A">
              <w:rPr>
                <w:rFonts w:eastAsia="Times New Roman" w:cstheme="minorHAnsi"/>
                <w:color w:val="002060"/>
                <w:szCs w:val="20"/>
                <w:lang w:eastAsia="en-GB"/>
              </w:rPr>
              <w:t>Bruising, eye injury</w:t>
            </w:r>
            <w:r w:rsidR="00A1642F">
              <w:rPr>
                <w:rFonts w:eastAsia="Times New Roman" w:cstheme="minorHAnsi"/>
                <w:color w:val="002060"/>
                <w:szCs w:val="20"/>
                <w:lang w:eastAsia="en-GB"/>
              </w:rPr>
              <w:t>.</w:t>
            </w:r>
          </w:p>
          <w:p w14:paraId="1D3FA388" w14:textId="32A9388F" w:rsidR="005E7069" w:rsidRPr="00471CC3" w:rsidRDefault="005E7069" w:rsidP="00CD6C49">
            <w:pPr>
              <w:pStyle w:val="ListParagraph"/>
              <w:spacing w:after="240"/>
              <w:ind w:left="0"/>
              <w:rPr>
                <w:rFonts w:eastAsia="Times New Roman" w:cstheme="minorHAnsi"/>
                <w:color w:val="002060"/>
                <w:szCs w:val="20"/>
                <w:lang w:eastAsia="en-GB"/>
              </w:rPr>
            </w:pPr>
          </w:p>
        </w:tc>
        <w:tc>
          <w:tcPr>
            <w:tcW w:w="5528" w:type="dxa"/>
            <w:tcMar>
              <w:top w:w="85" w:type="dxa"/>
              <w:left w:w="142" w:type="dxa"/>
              <w:bottom w:w="85" w:type="dxa"/>
            </w:tcMar>
          </w:tcPr>
          <w:p w14:paraId="72B25A10" w14:textId="0751A0D1" w:rsidR="006E3E65" w:rsidRDefault="00CF3BA9"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Check model is secure before use. </w:t>
            </w:r>
            <w:r w:rsidR="006E3E65">
              <w:rPr>
                <w:rFonts w:eastAsia="Times New Roman" w:cstheme="minorHAnsi"/>
                <w:color w:val="002060"/>
                <w:szCs w:val="20"/>
                <w:lang w:eastAsia="en-GB"/>
              </w:rPr>
              <w:t>No perso</w:t>
            </w:r>
            <w:r w:rsidR="00FB5E1B">
              <w:rPr>
                <w:rFonts w:eastAsia="Times New Roman" w:cstheme="minorHAnsi"/>
                <w:color w:val="002060"/>
                <w:szCs w:val="20"/>
                <w:lang w:eastAsia="en-GB"/>
              </w:rPr>
              <w:t xml:space="preserve">n judged to be </w:t>
            </w:r>
            <w:r w:rsidR="006E3E65">
              <w:rPr>
                <w:rFonts w:eastAsia="Times New Roman" w:cstheme="minorHAnsi"/>
                <w:color w:val="002060"/>
                <w:szCs w:val="20"/>
                <w:lang w:eastAsia="en-GB"/>
              </w:rPr>
              <w:t>under 1</w:t>
            </w:r>
            <w:r w:rsidR="00174251">
              <w:rPr>
                <w:rFonts w:eastAsia="Times New Roman" w:cstheme="minorHAnsi"/>
                <w:color w:val="002060"/>
                <w:szCs w:val="20"/>
                <w:lang w:eastAsia="en-GB"/>
              </w:rPr>
              <w:t>1</w:t>
            </w:r>
            <w:r w:rsidR="006E3E65">
              <w:rPr>
                <w:rFonts w:eastAsia="Times New Roman" w:cstheme="minorHAnsi"/>
                <w:color w:val="002060"/>
                <w:szCs w:val="20"/>
                <w:lang w:eastAsia="en-GB"/>
              </w:rPr>
              <w:t xml:space="preserve">yr to swing </w:t>
            </w:r>
            <w:r w:rsidR="00A1642F">
              <w:rPr>
                <w:rFonts w:eastAsia="Times New Roman" w:cstheme="minorHAnsi"/>
                <w:color w:val="002060"/>
                <w:szCs w:val="20"/>
                <w:lang w:eastAsia="en-GB"/>
              </w:rPr>
              <w:t>model</w:t>
            </w:r>
            <w:r w:rsidR="006E3E65">
              <w:rPr>
                <w:rFonts w:eastAsia="Times New Roman" w:cstheme="minorHAnsi"/>
                <w:color w:val="002060"/>
                <w:szCs w:val="20"/>
                <w:lang w:eastAsia="en-GB"/>
              </w:rPr>
              <w:t xml:space="preserve">. </w:t>
            </w:r>
          </w:p>
          <w:p w14:paraId="19F37B3D" w14:textId="77777777" w:rsidR="006E3E65" w:rsidRDefault="006E3E65" w:rsidP="00CD6C49">
            <w:pPr>
              <w:pStyle w:val="ListParagraph"/>
              <w:spacing w:after="240"/>
              <w:ind w:left="0"/>
              <w:rPr>
                <w:rFonts w:eastAsia="Times New Roman" w:cstheme="minorHAnsi"/>
                <w:color w:val="002060"/>
                <w:szCs w:val="20"/>
                <w:lang w:eastAsia="en-GB"/>
              </w:rPr>
            </w:pPr>
          </w:p>
          <w:p w14:paraId="0B9989D7" w14:textId="6AF96551" w:rsidR="00D1600A" w:rsidRDefault="00D1600A"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L</w:t>
            </w:r>
            <w:r w:rsidR="006E3E65">
              <w:rPr>
                <w:rFonts w:eastAsia="Times New Roman" w:cstheme="minorHAnsi"/>
                <w:color w:val="002060"/>
                <w:szCs w:val="20"/>
                <w:lang w:eastAsia="en-GB"/>
              </w:rPr>
              <w:t>ow-weight</w:t>
            </w:r>
            <w:r>
              <w:rPr>
                <w:rFonts w:eastAsia="Times New Roman" w:cstheme="minorHAnsi"/>
                <w:color w:val="002060"/>
                <w:szCs w:val="20"/>
                <w:lang w:eastAsia="en-GB"/>
              </w:rPr>
              <w:t xml:space="preserve"> object to be used to represent Webb telescope</w:t>
            </w:r>
            <w:r w:rsidR="00CF3BA9">
              <w:rPr>
                <w:rFonts w:eastAsia="Times New Roman" w:cstheme="minorHAnsi"/>
                <w:color w:val="002060"/>
                <w:szCs w:val="20"/>
                <w:lang w:eastAsia="en-GB"/>
              </w:rPr>
              <w:t>.</w:t>
            </w:r>
          </w:p>
          <w:p w14:paraId="5227CB5F" w14:textId="77777777" w:rsidR="00D1600A" w:rsidRDefault="00D1600A" w:rsidP="00CD6C49">
            <w:pPr>
              <w:pStyle w:val="ListParagraph"/>
              <w:spacing w:after="240"/>
              <w:ind w:left="0"/>
              <w:rPr>
                <w:rFonts w:eastAsia="Times New Roman" w:cstheme="minorHAnsi"/>
                <w:color w:val="002060"/>
                <w:szCs w:val="20"/>
                <w:lang w:eastAsia="en-GB"/>
              </w:rPr>
            </w:pPr>
          </w:p>
          <w:p w14:paraId="2D716223" w14:textId="307810BB" w:rsidR="00AD5D83" w:rsidRPr="00471CC3" w:rsidRDefault="006D202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Presenter to ensure everyone is </w:t>
            </w:r>
            <w:r w:rsidR="00D1600A">
              <w:rPr>
                <w:rFonts w:eastAsia="Times New Roman" w:cstheme="minorHAnsi"/>
                <w:color w:val="002060"/>
                <w:szCs w:val="20"/>
                <w:lang w:eastAsia="en-GB"/>
              </w:rPr>
              <w:t>at least 1</w:t>
            </w:r>
            <w:r w:rsidR="00CF3BA9">
              <w:rPr>
                <w:rFonts w:eastAsia="Times New Roman" w:cstheme="minorHAnsi"/>
                <w:color w:val="002060"/>
                <w:szCs w:val="20"/>
                <w:lang w:eastAsia="en-GB"/>
              </w:rPr>
              <w:t>.5</w:t>
            </w:r>
            <w:r w:rsidR="00D1600A">
              <w:rPr>
                <w:rFonts w:eastAsia="Times New Roman" w:cstheme="minorHAnsi"/>
                <w:color w:val="002060"/>
                <w:szCs w:val="20"/>
                <w:lang w:eastAsia="en-GB"/>
              </w:rPr>
              <w:t>m outside the danger zone</w:t>
            </w:r>
            <w:r w:rsidR="00CF3BA9">
              <w:rPr>
                <w:rFonts w:eastAsia="Times New Roman" w:cstheme="minorHAnsi"/>
                <w:color w:val="002060"/>
                <w:szCs w:val="20"/>
                <w:lang w:eastAsia="en-GB"/>
              </w:rPr>
              <w:t xml:space="preserve">, with nobody in the line of motion. </w:t>
            </w:r>
            <w:r w:rsidR="00D1600A">
              <w:rPr>
                <w:rFonts w:eastAsia="Times New Roman" w:cstheme="minorHAnsi"/>
                <w:color w:val="002060"/>
                <w:szCs w:val="20"/>
                <w:lang w:eastAsia="en-GB"/>
              </w:rPr>
              <w:t xml:space="preserve">Presenter to </w:t>
            </w:r>
            <w:r w:rsidR="006E3E65">
              <w:rPr>
                <w:rFonts w:eastAsia="Times New Roman" w:cstheme="minorHAnsi"/>
                <w:color w:val="002060"/>
                <w:szCs w:val="20"/>
                <w:lang w:eastAsia="en-GB"/>
              </w:rPr>
              <w:t>monitor</w:t>
            </w:r>
            <w:r w:rsidR="00D1600A">
              <w:rPr>
                <w:rFonts w:eastAsia="Times New Roman" w:cstheme="minorHAnsi"/>
                <w:color w:val="002060"/>
                <w:szCs w:val="20"/>
                <w:lang w:eastAsia="en-GB"/>
              </w:rPr>
              <w:t xml:space="preserve"> audience during demonstration</w:t>
            </w:r>
            <w:r w:rsidR="006E3E65">
              <w:rPr>
                <w:rFonts w:eastAsia="Times New Roman" w:cstheme="minorHAnsi"/>
                <w:color w:val="002060"/>
                <w:szCs w:val="20"/>
                <w:lang w:eastAsia="en-GB"/>
              </w:rPr>
              <w:t>.</w:t>
            </w:r>
          </w:p>
        </w:tc>
        <w:tc>
          <w:tcPr>
            <w:tcW w:w="1276" w:type="dxa"/>
            <w:tcMar>
              <w:top w:w="85" w:type="dxa"/>
              <w:left w:w="142" w:type="dxa"/>
              <w:bottom w:w="85" w:type="dxa"/>
            </w:tcMar>
          </w:tcPr>
          <w:p w14:paraId="71CEA85C" w14:textId="7135F1D6" w:rsidR="00AD5D83" w:rsidRPr="00471CC3" w:rsidRDefault="00D1600A"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w:t>
            </w:r>
          </w:p>
        </w:tc>
        <w:tc>
          <w:tcPr>
            <w:tcW w:w="1167" w:type="dxa"/>
            <w:tcMar>
              <w:top w:w="85" w:type="dxa"/>
              <w:left w:w="142" w:type="dxa"/>
              <w:bottom w:w="85" w:type="dxa"/>
            </w:tcMar>
          </w:tcPr>
          <w:p w14:paraId="201DD4D9" w14:textId="75789D4D" w:rsidR="00AD5D83" w:rsidRPr="00471CC3" w:rsidRDefault="006E3E65"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2</w:t>
            </w:r>
          </w:p>
        </w:tc>
        <w:tc>
          <w:tcPr>
            <w:tcW w:w="992" w:type="dxa"/>
            <w:tcMar>
              <w:top w:w="85" w:type="dxa"/>
              <w:left w:w="142" w:type="dxa"/>
              <w:bottom w:w="85" w:type="dxa"/>
            </w:tcMar>
          </w:tcPr>
          <w:p w14:paraId="337B5363" w14:textId="7ECBBD0F" w:rsidR="00AD5D83" w:rsidRPr="00471CC3" w:rsidRDefault="006E3E65"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2</w:t>
            </w:r>
          </w:p>
        </w:tc>
      </w:tr>
      <w:tr w:rsidR="006D2026" w:rsidRPr="00471CC3" w14:paraId="0B44D9B7" w14:textId="77777777" w:rsidTr="006607D6">
        <w:trPr>
          <w:trHeight w:val="1016"/>
        </w:trPr>
        <w:tc>
          <w:tcPr>
            <w:tcW w:w="2127" w:type="dxa"/>
            <w:tcMar>
              <w:top w:w="85" w:type="dxa"/>
              <w:left w:w="142" w:type="dxa"/>
              <w:bottom w:w="85" w:type="dxa"/>
            </w:tcMar>
          </w:tcPr>
          <w:p w14:paraId="447CDA97" w14:textId="41F89BF1" w:rsidR="006D2026" w:rsidRPr="00471CC3" w:rsidRDefault="006607D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Air cannister</w:t>
            </w:r>
          </w:p>
        </w:tc>
        <w:tc>
          <w:tcPr>
            <w:tcW w:w="3685" w:type="dxa"/>
            <w:tcMar>
              <w:top w:w="85" w:type="dxa"/>
              <w:left w:w="142" w:type="dxa"/>
              <w:bottom w:w="85" w:type="dxa"/>
            </w:tcMar>
          </w:tcPr>
          <w:p w14:paraId="35284946" w14:textId="48DB65D6" w:rsidR="006607D6" w:rsidRDefault="006607D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All: heating leads to over-pressurisation and explosion. Cuts from can shards. </w:t>
            </w:r>
          </w:p>
          <w:p w14:paraId="7006F4B6" w14:textId="77777777" w:rsidR="006607D6" w:rsidRDefault="006607D6" w:rsidP="00CD6C49">
            <w:pPr>
              <w:pStyle w:val="ListParagraph"/>
              <w:spacing w:after="240"/>
              <w:ind w:left="0"/>
              <w:rPr>
                <w:rFonts w:eastAsia="Times New Roman" w:cstheme="minorHAnsi"/>
                <w:color w:val="002060"/>
                <w:szCs w:val="20"/>
                <w:lang w:eastAsia="en-GB"/>
              </w:rPr>
            </w:pPr>
          </w:p>
          <w:p w14:paraId="1CB53304" w14:textId="77627FC7" w:rsidR="006607D6" w:rsidRDefault="006607D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All: air blows items into eyes. Damage to cornea. </w:t>
            </w:r>
          </w:p>
          <w:p w14:paraId="4A104268" w14:textId="77777777" w:rsidR="006607D6" w:rsidRDefault="006607D6" w:rsidP="00CD6C49">
            <w:pPr>
              <w:pStyle w:val="ListParagraph"/>
              <w:spacing w:after="240"/>
              <w:ind w:left="0"/>
              <w:rPr>
                <w:rFonts w:eastAsia="Times New Roman" w:cstheme="minorHAnsi"/>
                <w:color w:val="002060"/>
                <w:szCs w:val="20"/>
                <w:lang w:eastAsia="en-GB"/>
              </w:rPr>
            </w:pPr>
          </w:p>
          <w:p w14:paraId="04DAA4C2" w14:textId="0CB4EDCD" w:rsidR="006607D6" w:rsidRPr="00471CC3" w:rsidRDefault="006607D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User: cold injury to fingers/hand (especially if hand has lowered sensation due to medical condition)</w:t>
            </w:r>
          </w:p>
        </w:tc>
        <w:tc>
          <w:tcPr>
            <w:tcW w:w="5528" w:type="dxa"/>
            <w:tcMar>
              <w:top w:w="85" w:type="dxa"/>
              <w:left w:w="142" w:type="dxa"/>
              <w:bottom w:w="85" w:type="dxa"/>
            </w:tcMar>
          </w:tcPr>
          <w:p w14:paraId="15EC761C" w14:textId="77777777" w:rsidR="006D2026" w:rsidRDefault="006607D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Can must be kept away from heat sources. </w:t>
            </w:r>
          </w:p>
          <w:p w14:paraId="4A3AD8DE" w14:textId="77777777" w:rsidR="006607D6" w:rsidRDefault="006607D6" w:rsidP="00CD6C49">
            <w:pPr>
              <w:pStyle w:val="ListParagraph"/>
              <w:spacing w:after="240"/>
              <w:ind w:left="0"/>
              <w:rPr>
                <w:rFonts w:eastAsia="Times New Roman" w:cstheme="minorHAnsi"/>
                <w:color w:val="002060"/>
                <w:szCs w:val="20"/>
                <w:lang w:eastAsia="en-GB"/>
              </w:rPr>
            </w:pPr>
          </w:p>
          <w:p w14:paraId="3CA3FFBB" w14:textId="7C21F281" w:rsidR="006607D6" w:rsidRDefault="006607D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Can to be used only by adults who are aware not to release it into/near people’s faces, and aware that their hand will become cold with advice not to use it for prolonged periods. </w:t>
            </w:r>
          </w:p>
          <w:p w14:paraId="3D6133D4" w14:textId="550E1452" w:rsidR="006607D6" w:rsidRDefault="006607D6" w:rsidP="00CD6C49">
            <w:pPr>
              <w:pStyle w:val="ListParagraph"/>
              <w:spacing w:after="240"/>
              <w:ind w:left="0"/>
              <w:rPr>
                <w:rFonts w:eastAsia="Times New Roman" w:cstheme="minorHAnsi"/>
                <w:color w:val="002060"/>
                <w:szCs w:val="20"/>
                <w:lang w:eastAsia="en-GB"/>
              </w:rPr>
            </w:pPr>
          </w:p>
          <w:p w14:paraId="182E727F" w14:textId="69EC6D56" w:rsidR="006607D6" w:rsidRDefault="006607D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 xml:space="preserve">If demo is carried out by someone with known condition that lowers sensitivity, they should use it for only short blasts (under 10 sec), or wear gloves/protective gear. </w:t>
            </w:r>
          </w:p>
          <w:p w14:paraId="52EF480B" w14:textId="01436929" w:rsidR="006607D6" w:rsidRPr="00471CC3" w:rsidRDefault="006607D6" w:rsidP="00CD6C49">
            <w:pPr>
              <w:pStyle w:val="ListParagraph"/>
              <w:spacing w:after="240"/>
              <w:ind w:left="0"/>
              <w:rPr>
                <w:rFonts w:eastAsia="Times New Roman" w:cstheme="minorHAnsi"/>
                <w:color w:val="002060"/>
                <w:szCs w:val="20"/>
                <w:lang w:eastAsia="en-GB"/>
              </w:rPr>
            </w:pPr>
          </w:p>
        </w:tc>
        <w:tc>
          <w:tcPr>
            <w:tcW w:w="1276" w:type="dxa"/>
            <w:tcMar>
              <w:top w:w="85" w:type="dxa"/>
              <w:left w:w="142" w:type="dxa"/>
              <w:bottom w:w="85" w:type="dxa"/>
            </w:tcMar>
          </w:tcPr>
          <w:p w14:paraId="40ABB639" w14:textId="04E589AA" w:rsidR="006D2026" w:rsidRPr="00471CC3" w:rsidRDefault="006607D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1-2</w:t>
            </w:r>
          </w:p>
        </w:tc>
        <w:tc>
          <w:tcPr>
            <w:tcW w:w="1167" w:type="dxa"/>
            <w:tcMar>
              <w:top w:w="85" w:type="dxa"/>
              <w:left w:w="142" w:type="dxa"/>
              <w:bottom w:w="85" w:type="dxa"/>
            </w:tcMar>
          </w:tcPr>
          <w:p w14:paraId="167A7596" w14:textId="276FFFF0" w:rsidR="006D2026" w:rsidRPr="00471CC3" w:rsidRDefault="006607D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2-3</w:t>
            </w:r>
          </w:p>
        </w:tc>
        <w:tc>
          <w:tcPr>
            <w:tcW w:w="992" w:type="dxa"/>
            <w:tcMar>
              <w:top w:w="85" w:type="dxa"/>
              <w:left w:w="142" w:type="dxa"/>
              <w:bottom w:w="85" w:type="dxa"/>
            </w:tcMar>
          </w:tcPr>
          <w:p w14:paraId="72FDBCE7" w14:textId="0675353C" w:rsidR="006D2026" w:rsidRPr="00471CC3" w:rsidRDefault="006607D6" w:rsidP="00CD6C49">
            <w:pPr>
              <w:pStyle w:val="ListParagraph"/>
              <w:spacing w:after="240"/>
              <w:ind w:left="0"/>
              <w:rPr>
                <w:rFonts w:eastAsia="Times New Roman" w:cstheme="minorHAnsi"/>
                <w:color w:val="002060"/>
                <w:szCs w:val="20"/>
                <w:lang w:eastAsia="en-GB"/>
              </w:rPr>
            </w:pPr>
            <w:r>
              <w:rPr>
                <w:rFonts w:eastAsia="Times New Roman" w:cstheme="minorHAnsi"/>
                <w:color w:val="002060"/>
                <w:szCs w:val="20"/>
                <w:lang w:eastAsia="en-GB"/>
              </w:rPr>
              <w:t>3-4</w:t>
            </w:r>
          </w:p>
        </w:tc>
      </w:tr>
    </w:tbl>
    <w:p w14:paraId="4D9F2F1D" w14:textId="6AB36A81" w:rsidR="00CD6C49" w:rsidRDefault="00CD6C49" w:rsidP="00F94798">
      <w:pPr>
        <w:pStyle w:val="ListParagraph"/>
        <w:shd w:val="clear" w:color="auto" w:fill="FFFFFF"/>
        <w:spacing w:after="240" w:line="240" w:lineRule="auto"/>
        <w:ind w:left="822"/>
        <w:rPr>
          <w:rFonts w:eastAsia="Times New Roman" w:cstheme="minorHAnsi"/>
          <w:szCs w:val="20"/>
          <w:lang w:eastAsia="en-GB"/>
        </w:rPr>
      </w:pPr>
    </w:p>
    <w:p w14:paraId="0009D7E5" w14:textId="14AC176E" w:rsidR="000515AF" w:rsidRDefault="000515AF" w:rsidP="00F94798">
      <w:pPr>
        <w:pStyle w:val="ListParagraph"/>
        <w:shd w:val="clear" w:color="auto" w:fill="FFFFFF"/>
        <w:spacing w:after="240" w:line="240" w:lineRule="auto"/>
        <w:ind w:left="822"/>
        <w:rPr>
          <w:rFonts w:eastAsia="Times New Roman" w:cstheme="minorHAnsi"/>
          <w:szCs w:val="20"/>
          <w:lang w:eastAsia="en-GB"/>
        </w:rPr>
      </w:pPr>
    </w:p>
    <w:p w14:paraId="290B8306" w14:textId="27AF5065" w:rsidR="00DC3A94" w:rsidRDefault="00DC3A94">
      <w:pPr>
        <w:rPr>
          <w:rFonts w:eastAsia="Times New Roman" w:cstheme="minorHAnsi"/>
          <w:szCs w:val="20"/>
          <w:lang w:eastAsia="en-GB"/>
        </w:rPr>
      </w:pPr>
    </w:p>
    <w:p w14:paraId="338C4AC9" w14:textId="77777777" w:rsidR="001E35DC" w:rsidRDefault="001E35DC">
      <w:pPr>
        <w:rPr>
          <w:rFonts w:eastAsia="Times New Roman" w:cstheme="minorHAnsi"/>
          <w:b/>
          <w:color w:val="222222"/>
          <w:sz w:val="32"/>
          <w:szCs w:val="20"/>
          <w:lang w:eastAsia="en-GB"/>
        </w:rPr>
      </w:pPr>
      <w:r>
        <w:rPr>
          <w:rFonts w:eastAsia="Times New Roman" w:cstheme="minorHAnsi"/>
          <w:b/>
          <w:color w:val="222222"/>
          <w:sz w:val="32"/>
          <w:szCs w:val="20"/>
          <w:lang w:eastAsia="en-GB"/>
        </w:rPr>
        <w:br w:type="page"/>
      </w:r>
    </w:p>
    <w:p w14:paraId="4B3FF420" w14:textId="61A744ED" w:rsidR="00DC3A94" w:rsidRPr="006259E1" w:rsidRDefault="00DC3A94" w:rsidP="00EE134C">
      <w:pPr>
        <w:shd w:val="clear" w:color="auto" w:fill="FFFFFF"/>
        <w:spacing w:after="240" w:line="240" w:lineRule="auto"/>
        <w:rPr>
          <w:rFonts w:eastAsia="Times New Roman" w:cstheme="minorHAnsi"/>
          <w:b/>
          <w:color w:val="222222"/>
          <w:sz w:val="32"/>
          <w:szCs w:val="20"/>
          <w:lang w:eastAsia="en-GB"/>
        </w:rPr>
      </w:pPr>
      <w:proofErr w:type="spellStart"/>
      <w:r w:rsidRPr="006259E1">
        <w:rPr>
          <w:rFonts w:eastAsia="Times New Roman" w:cstheme="minorHAnsi"/>
          <w:b/>
          <w:color w:val="222222"/>
          <w:sz w:val="32"/>
          <w:szCs w:val="20"/>
          <w:lang w:eastAsia="en-GB"/>
        </w:rPr>
        <w:lastRenderedPageBreak/>
        <w:t>AstroBoost</w:t>
      </w:r>
      <w:proofErr w:type="spellEnd"/>
      <w:r>
        <w:rPr>
          <w:rFonts w:eastAsia="Times New Roman" w:cstheme="minorHAnsi"/>
          <w:b/>
          <w:color w:val="222222"/>
          <w:sz w:val="32"/>
          <w:szCs w:val="20"/>
          <w:lang w:eastAsia="en-GB"/>
        </w:rPr>
        <w:t xml:space="preserve"> activity – </w:t>
      </w:r>
      <w:r w:rsidR="00CA15AE">
        <w:rPr>
          <w:rFonts w:eastAsia="Times New Roman" w:cstheme="minorHAnsi"/>
          <w:b/>
          <w:color w:val="222222"/>
          <w:sz w:val="32"/>
          <w:szCs w:val="20"/>
          <w:lang w:eastAsia="en-GB"/>
        </w:rPr>
        <w:t>W</w:t>
      </w:r>
      <w:r w:rsidR="00CA15AE">
        <w:rPr>
          <w:rFonts w:eastAsia="Times New Roman" w:cstheme="minorHAnsi"/>
          <w:b/>
          <w:color w:val="222222"/>
          <w:sz w:val="32"/>
          <w:szCs w:val="20"/>
          <w:lang w:eastAsia="en-GB"/>
        </w:rPr>
        <w:t>ebb show with Demos – R</w:t>
      </w:r>
      <w:r w:rsidR="00CA15AE">
        <w:rPr>
          <w:rFonts w:eastAsia="Times New Roman" w:cstheme="minorHAnsi"/>
          <w:b/>
          <w:color w:val="222222"/>
          <w:sz w:val="32"/>
          <w:szCs w:val="20"/>
          <w:lang w:eastAsia="en-GB"/>
        </w:rPr>
        <w:t>A sign off</w:t>
      </w:r>
      <w:bookmarkStart w:id="0" w:name="_GoBack"/>
      <w:bookmarkEnd w:id="0"/>
    </w:p>
    <w:p w14:paraId="515CB9C9" w14:textId="3DE76F4B" w:rsidR="00EE134C" w:rsidRDefault="00DC3A94" w:rsidP="00275D88">
      <w:pPr>
        <w:shd w:val="clear" w:color="auto" w:fill="FFFFFF"/>
        <w:spacing w:after="120" w:line="240" w:lineRule="auto"/>
        <w:jc w:val="both"/>
        <w:rPr>
          <w:rFonts w:eastAsia="Times New Roman" w:cstheme="minorHAnsi"/>
          <w:szCs w:val="20"/>
          <w:lang w:eastAsia="en-GB"/>
        </w:rPr>
      </w:pPr>
      <w:r>
        <w:rPr>
          <w:rFonts w:eastAsia="Times New Roman" w:cstheme="minorHAnsi"/>
          <w:szCs w:val="20"/>
          <w:lang w:eastAsia="en-GB"/>
        </w:rPr>
        <w:t xml:space="preserve">This activity will be delivered many times. Although some risks </w:t>
      </w:r>
      <w:r w:rsidR="001E35DC">
        <w:rPr>
          <w:rFonts w:eastAsia="Times New Roman" w:cstheme="minorHAnsi"/>
          <w:szCs w:val="20"/>
          <w:lang w:eastAsia="en-GB"/>
        </w:rPr>
        <w:t>are</w:t>
      </w:r>
      <w:r>
        <w:rPr>
          <w:rFonts w:eastAsia="Times New Roman" w:cstheme="minorHAnsi"/>
          <w:szCs w:val="20"/>
          <w:lang w:eastAsia="en-GB"/>
        </w:rPr>
        <w:t xml:space="preserve"> unlikely, anything that can happen</w:t>
      </w:r>
      <w:r w:rsidR="008B2CC4">
        <w:rPr>
          <w:rFonts w:eastAsia="Times New Roman" w:cstheme="minorHAnsi"/>
          <w:szCs w:val="20"/>
          <w:lang w:eastAsia="en-GB"/>
        </w:rPr>
        <w:t xml:space="preserve"> </w:t>
      </w:r>
      <w:r w:rsidRPr="008B2CC4">
        <w:rPr>
          <w:rFonts w:eastAsia="Times New Roman" w:cstheme="minorHAnsi"/>
          <w:i/>
          <w:szCs w:val="20"/>
          <w:lang w:eastAsia="en-GB"/>
        </w:rPr>
        <w:t>will</w:t>
      </w:r>
      <w:r w:rsidRPr="00DC3A94">
        <w:rPr>
          <w:rFonts w:eastAsia="Times New Roman" w:cstheme="minorHAnsi"/>
          <w:i/>
          <w:szCs w:val="20"/>
          <w:lang w:eastAsia="en-GB"/>
        </w:rPr>
        <w:t xml:space="preserve"> </w:t>
      </w:r>
      <w:r>
        <w:rPr>
          <w:rFonts w:eastAsia="Times New Roman" w:cstheme="minorHAnsi"/>
          <w:szCs w:val="20"/>
          <w:lang w:eastAsia="en-GB"/>
        </w:rPr>
        <w:t>happen</w:t>
      </w:r>
      <w:r w:rsidR="00EE134C">
        <w:rPr>
          <w:rFonts w:eastAsia="Times New Roman" w:cstheme="minorHAnsi"/>
          <w:szCs w:val="20"/>
          <w:lang w:eastAsia="en-GB"/>
        </w:rPr>
        <w:t xml:space="preserve"> eventually.</w:t>
      </w:r>
      <w:r>
        <w:rPr>
          <w:rFonts w:eastAsia="Times New Roman" w:cstheme="minorHAnsi"/>
          <w:szCs w:val="20"/>
          <w:lang w:eastAsia="en-GB"/>
        </w:rPr>
        <w:t xml:space="preserve"> By following the control measures, the overall risk </w:t>
      </w:r>
      <w:r w:rsidR="00EE134C">
        <w:rPr>
          <w:rFonts w:eastAsia="Times New Roman" w:cstheme="minorHAnsi"/>
          <w:szCs w:val="20"/>
          <w:lang w:eastAsia="en-GB"/>
        </w:rPr>
        <w:t>for</w:t>
      </w:r>
      <w:r>
        <w:rPr>
          <w:rFonts w:eastAsia="Times New Roman" w:cstheme="minorHAnsi"/>
          <w:szCs w:val="20"/>
          <w:lang w:eastAsia="en-GB"/>
        </w:rPr>
        <w:t xml:space="preserve"> </w:t>
      </w:r>
      <w:r w:rsidR="00EE134C">
        <w:rPr>
          <w:rFonts w:eastAsia="Times New Roman" w:cstheme="minorHAnsi"/>
          <w:szCs w:val="20"/>
          <w:lang w:eastAsia="en-GB"/>
        </w:rPr>
        <w:t xml:space="preserve">long-term </w:t>
      </w:r>
      <w:r>
        <w:rPr>
          <w:rFonts w:eastAsia="Times New Roman" w:cstheme="minorHAnsi"/>
          <w:szCs w:val="20"/>
          <w:lang w:eastAsia="en-GB"/>
        </w:rPr>
        <w:t xml:space="preserve">delivery </w:t>
      </w:r>
      <w:r w:rsidR="00EE134C">
        <w:rPr>
          <w:rFonts w:eastAsia="Times New Roman" w:cstheme="minorHAnsi"/>
          <w:szCs w:val="20"/>
          <w:lang w:eastAsia="en-GB"/>
        </w:rPr>
        <w:t>over</w:t>
      </w:r>
      <w:r>
        <w:rPr>
          <w:rFonts w:eastAsia="Times New Roman" w:cstheme="minorHAnsi"/>
          <w:szCs w:val="20"/>
          <w:lang w:eastAsia="en-GB"/>
        </w:rPr>
        <w:t xml:space="preserve"> </w:t>
      </w:r>
      <w:r w:rsidR="00EE134C">
        <w:rPr>
          <w:rFonts w:eastAsia="Times New Roman" w:cstheme="minorHAnsi"/>
          <w:szCs w:val="20"/>
          <w:lang w:eastAsia="en-GB"/>
        </w:rPr>
        <w:t>multiple events</w:t>
      </w:r>
      <w:r w:rsidR="00275D88">
        <w:rPr>
          <w:rFonts w:eastAsia="Times New Roman" w:cstheme="minorHAnsi"/>
          <w:szCs w:val="20"/>
          <w:lang w:eastAsia="en-GB"/>
        </w:rPr>
        <w:t xml:space="preserve"> with multiple presenters</w:t>
      </w:r>
      <w:r>
        <w:rPr>
          <w:rFonts w:eastAsia="Times New Roman" w:cstheme="minorHAnsi"/>
          <w:szCs w:val="20"/>
          <w:lang w:eastAsia="en-GB"/>
        </w:rPr>
        <w:t xml:space="preserve"> is reduced to an acceptable level</w:t>
      </w:r>
      <w:r w:rsidR="00EE134C">
        <w:rPr>
          <w:rFonts w:eastAsia="Times New Roman" w:cstheme="minorHAnsi"/>
          <w:szCs w:val="20"/>
          <w:lang w:eastAsia="en-GB"/>
        </w:rPr>
        <w:t xml:space="preserve">. </w:t>
      </w:r>
      <w:r w:rsidR="008B2CC4">
        <w:rPr>
          <w:rFonts w:eastAsia="Times New Roman" w:cstheme="minorHAnsi"/>
          <w:szCs w:val="20"/>
          <w:lang w:eastAsia="en-GB"/>
        </w:rPr>
        <w:t>W</w:t>
      </w:r>
      <w:r w:rsidR="00EE134C">
        <w:rPr>
          <w:rFonts w:eastAsia="Times New Roman" w:cstheme="minorHAnsi"/>
          <w:szCs w:val="20"/>
          <w:lang w:eastAsia="en-GB"/>
        </w:rPr>
        <w:t>hen accidents</w:t>
      </w:r>
      <w:r w:rsidR="00EE134C" w:rsidRPr="008B2CC4">
        <w:rPr>
          <w:rFonts w:eastAsia="Times New Roman" w:cstheme="minorHAnsi"/>
          <w:szCs w:val="20"/>
          <w:lang w:eastAsia="en-GB"/>
        </w:rPr>
        <w:t xml:space="preserve"> do</w:t>
      </w:r>
      <w:r w:rsidR="00EE134C" w:rsidRPr="00EE134C">
        <w:rPr>
          <w:rFonts w:eastAsia="Times New Roman" w:cstheme="minorHAnsi"/>
          <w:i/>
          <w:szCs w:val="20"/>
          <w:lang w:eastAsia="en-GB"/>
        </w:rPr>
        <w:t xml:space="preserve"> </w:t>
      </w:r>
      <w:r w:rsidR="00EE134C">
        <w:rPr>
          <w:rFonts w:eastAsia="Times New Roman" w:cstheme="minorHAnsi"/>
          <w:szCs w:val="20"/>
          <w:lang w:eastAsia="en-GB"/>
        </w:rPr>
        <w:t xml:space="preserve">inevitably happen, it can be </w:t>
      </w:r>
      <w:r w:rsidR="00275D88">
        <w:rPr>
          <w:rFonts w:eastAsia="Times New Roman" w:cstheme="minorHAnsi"/>
          <w:szCs w:val="20"/>
          <w:lang w:eastAsia="en-GB"/>
        </w:rPr>
        <w:t>demonstrated</w:t>
      </w:r>
      <w:r w:rsidR="00EE134C">
        <w:rPr>
          <w:rFonts w:eastAsia="Times New Roman" w:cstheme="minorHAnsi"/>
          <w:szCs w:val="20"/>
          <w:lang w:eastAsia="en-GB"/>
        </w:rPr>
        <w:t xml:space="preserve"> that risks had been identified and managed appropriately.</w:t>
      </w:r>
    </w:p>
    <w:p w14:paraId="36A3321D" w14:textId="2E8F9BC8" w:rsidR="00EE134C" w:rsidRDefault="00EE134C" w:rsidP="00275D88">
      <w:pPr>
        <w:shd w:val="clear" w:color="auto" w:fill="FFFFFF"/>
        <w:spacing w:after="120" w:line="240" w:lineRule="auto"/>
        <w:jc w:val="both"/>
        <w:rPr>
          <w:rFonts w:eastAsia="Times New Roman" w:cstheme="minorHAnsi"/>
          <w:szCs w:val="20"/>
          <w:lang w:eastAsia="en-GB"/>
        </w:rPr>
      </w:pPr>
      <w:r>
        <w:rPr>
          <w:rFonts w:eastAsia="Times New Roman" w:cstheme="minorHAnsi"/>
          <w:szCs w:val="20"/>
          <w:lang w:eastAsia="en-GB"/>
        </w:rPr>
        <w:t xml:space="preserve">If you feel any measures are </w:t>
      </w:r>
      <w:r w:rsidR="008B2CC4">
        <w:rPr>
          <w:rFonts w:eastAsia="Times New Roman" w:cstheme="minorHAnsi"/>
          <w:szCs w:val="20"/>
          <w:lang w:eastAsia="en-GB"/>
        </w:rPr>
        <w:t xml:space="preserve">not </w:t>
      </w:r>
      <w:r>
        <w:rPr>
          <w:rFonts w:eastAsia="Times New Roman" w:cstheme="minorHAnsi"/>
          <w:szCs w:val="20"/>
          <w:lang w:eastAsia="en-GB"/>
        </w:rPr>
        <w:t xml:space="preserve">necessary, or </w:t>
      </w:r>
      <w:r w:rsidR="001E35DC">
        <w:rPr>
          <w:rFonts w:eastAsia="Times New Roman" w:cstheme="minorHAnsi"/>
          <w:szCs w:val="20"/>
          <w:lang w:eastAsia="en-GB"/>
        </w:rPr>
        <w:t xml:space="preserve">are </w:t>
      </w:r>
      <w:r>
        <w:rPr>
          <w:rFonts w:eastAsia="Times New Roman" w:cstheme="minorHAnsi"/>
          <w:szCs w:val="20"/>
          <w:lang w:eastAsia="en-GB"/>
        </w:rPr>
        <w:t xml:space="preserve">not being followed in practice, </w:t>
      </w:r>
      <w:r w:rsidR="008B2CC4">
        <w:rPr>
          <w:rFonts w:eastAsia="Times New Roman" w:cstheme="minorHAnsi"/>
          <w:szCs w:val="20"/>
          <w:lang w:eastAsia="en-GB"/>
        </w:rPr>
        <w:t>please check with the event leader to discuss</w:t>
      </w:r>
      <w:r>
        <w:rPr>
          <w:rFonts w:eastAsia="Times New Roman" w:cstheme="minorHAnsi"/>
          <w:szCs w:val="20"/>
          <w:lang w:eastAsia="en-GB"/>
        </w:rPr>
        <w:t xml:space="preserve"> the removal or amendment of that item</w:t>
      </w:r>
      <w:r w:rsidR="008B2CC4">
        <w:rPr>
          <w:rFonts w:eastAsia="Times New Roman" w:cstheme="minorHAnsi"/>
          <w:szCs w:val="20"/>
          <w:lang w:eastAsia="en-GB"/>
        </w:rPr>
        <w:t>.</w:t>
      </w:r>
    </w:p>
    <w:p w14:paraId="35761C11" w14:textId="2CFAFDD0" w:rsidR="00DC3A94" w:rsidRDefault="00DC3A94" w:rsidP="00DC3A94">
      <w:pPr>
        <w:shd w:val="clear" w:color="auto" w:fill="FFFFFF"/>
        <w:spacing w:after="240" w:line="240" w:lineRule="auto"/>
        <w:jc w:val="both"/>
        <w:rPr>
          <w:rFonts w:eastAsia="Times New Roman" w:cstheme="minorHAnsi"/>
          <w:szCs w:val="20"/>
          <w:lang w:eastAsia="en-GB"/>
        </w:rPr>
      </w:pPr>
      <w:r>
        <w:rPr>
          <w:rFonts w:eastAsia="Times New Roman" w:cstheme="minorHAnsi"/>
          <w:szCs w:val="20"/>
          <w:lang w:eastAsia="en-GB"/>
        </w:rPr>
        <w:t xml:space="preserve">Please sign </w:t>
      </w:r>
      <w:r w:rsidR="00EE134C">
        <w:rPr>
          <w:rFonts w:eastAsia="Times New Roman" w:cstheme="minorHAnsi"/>
          <w:szCs w:val="20"/>
          <w:lang w:eastAsia="en-GB"/>
        </w:rPr>
        <w:t xml:space="preserve">below </w:t>
      </w:r>
      <w:r>
        <w:rPr>
          <w:rFonts w:eastAsia="Times New Roman" w:cstheme="minorHAnsi"/>
          <w:szCs w:val="20"/>
          <w:lang w:eastAsia="en-GB"/>
        </w:rPr>
        <w:t>to confirm that you have read and understood the risk assessment</w:t>
      </w:r>
      <w:r w:rsidR="00EE134C">
        <w:rPr>
          <w:rFonts w:eastAsia="Times New Roman" w:cstheme="minorHAnsi"/>
          <w:szCs w:val="20"/>
          <w:lang w:eastAsia="en-GB"/>
        </w:rPr>
        <w:t xml:space="preserve"> </w:t>
      </w:r>
      <w:r>
        <w:rPr>
          <w:rFonts w:eastAsia="Times New Roman" w:cstheme="minorHAnsi"/>
          <w:szCs w:val="20"/>
          <w:lang w:eastAsia="en-GB"/>
        </w:rPr>
        <w:t xml:space="preserve">and </w:t>
      </w:r>
      <w:r w:rsidR="00EE134C">
        <w:rPr>
          <w:rFonts w:eastAsia="Times New Roman" w:cstheme="minorHAnsi"/>
          <w:szCs w:val="20"/>
          <w:lang w:eastAsia="en-GB"/>
        </w:rPr>
        <w:t>that you will</w:t>
      </w:r>
      <w:r>
        <w:rPr>
          <w:rFonts w:eastAsia="Times New Roman" w:cstheme="minorHAnsi"/>
          <w:szCs w:val="20"/>
          <w:lang w:eastAsia="en-GB"/>
        </w:rPr>
        <w:t xml:space="preserve"> follow the control measures as </w:t>
      </w:r>
      <w:r w:rsidR="00A83A49">
        <w:rPr>
          <w:rFonts w:eastAsia="Times New Roman" w:cstheme="minorHAnsi"/>
          <w:szCs w:val="20"/>
          <w:lang w:eastAsia="en-GB"/>
        </w:rPr>
        <w:t>directed by</w:t>
      </w:r>
      <w:r w:rsidR="00EE134C">
        <w:rPr>
          <w:rFonts w:eastAsia="Times New Roman" w:cstheme="minorHAnsi"/>
          <w:szCs w:val="20"/>
          <w:lang w:eastAsia="en-GB"/>
        </w:rPr>
        <w:t xml:space="preserve"> this document.</w:t>
      </w:r>
    </w:p>
    <w:tbl>
      <w:tblPr>
        <w:tblStyle w:val="TableGrid"/>
        <w:tblW w:w="0" w:type="auto"/>
        <w:tblLook w:val="04A0" w:firstRow="1" w:lastRow="0" w:firstColumn="1" w:lastColumn="0" w:noHBand="0" w:noVBand="1"/>
      </w:tblPr>
      <w:tblGrid>
        <w:gridCol w:w="5098"/>
        <w:gridCol w:w="4820"/>
        <w:gridCol w:w="1984"/>
      </w:tblGrid>
      <w:tr w:rsidR="00DC3A94" w:rsidRPr="00DC3A94" w14:paraId="6E7DC8A7" w14:textId="77777777" w:rsidTr="00DC3A94">
        <w:trPr>
          <w:trHeight w:val="542"/>
        </w:trPr>
        <w:tc>
          <w:tcPr>
            <w:tcW w:w="5098" w:type="dxa"/>
            <w:tcMar>
              <w:top w:w="85" w:type="dxa"/>
              <w:bottom w:w="85" w:type="dxa"/>
            </w:tcMar>
            <w:vAlign w:val="center"/>
          </w:tcPr>
          <w:p w14:paraId="7052ACE6" w14:textId="7AF7FEB2" w:rsidR="00DC3A94" w:rsidRPr="00DC3A94" w:rsidRDefault="00DC3A94" w:rsidP="00DC3A94">
            <w:pPr>
              <w:spacing w:after="240"/>
              <w:rPr>
                <w:rFonts w:eastAsia="Times New Roman" w:cstheme="minorHAnsi"/>
                <w:b/>
                <w:szCs w:val="20"/>
                <w:lang w:eastAsia="en-GB"/>
              </w:rPr>
            </w:pPr>
            <w:r w:rsidRPr="00DC3A94">
              <w:rPr>
                <w:rFonts w:eastAsia="Times New Roman" w:cstheme="minorHAnsi"/>
                <w:b/>
                <w:szCs w:val="20"/>
                <w:lang w:eastAsia="en-GB"/>
              </w:rPr>
              <w:t>Name (print clearly)</w:t>
            </w:r>
          </w:p>
        </w:tc>
        <w:tc>
          <w:tcPr>
            <w:tcW w:w="4820" w:type="dxa"/>
            <w:tcMar>
              <w:top w:w="85" w:type="dxa"/>
              <w:bottom w:w="85" w:type="dxa"/>
            </w:tcMar>
            <w:vAlign w:val="center"/>
          </w:tcPr>
          <w:p w14:paraId="2EBFE080" w14:textId="585A68A8" w:rsidR="00DC3A94" w:rsidRPr="00DC3A94" w:rsidRDefault="00DC3A94" w:rsidP="00DC3A94">
            <w:pPr>
              <w:spacing w:after="240"/>
              <w:rPr>
                <w:rFonts w:eastAsia="Times New Roman" w:cstheme="minorHAnsi"/>
                <w:b/>
                <w:szCs w:val="20"/>
                <w:lang w:eastAsia="en-GB"/>
              </w:rPr>
            </w:pPr>
            <w:r w:rsidRPr="00DC3A94">
              <w:rPr>
                <w:rFonts w:eastAsia="Times New Roman" w:cstheme="minorHAnsi"/>
                <w:b/>
                <w:szCs w:val="20"/>
                <w:lang w:eastAsia="en-GB"/>
              </w:rPr>
              <w:t>Signature</w:t>
            </w:r>
          </w:p>
        </w:tc>
        <w:tc>
          <w:tcPr>
            <w:tcW w:w="1984" w:type="dxa"/>
            <w:tcMar>
              <w:top w:w="85" w:type="dxa"/>
              <w:bottom w:w="85" w:type="dxa"/>
            </w:tcMar>
            <w:vAlign w:val="center"/>
          </w:tcPr>
          <w:p w14:paraId="12146C8A" w14:textId="57701CDF" w:rsidR="00DC3A94" w:rsidRPr="00DC3A94" w:rsidRDefault="00DC3A94" w:rsidP="00DC3A94">
            <w:pPr>
              <w:spacing w:after="240"/>
              <w:rPr>
                <w:rFonts w:eastAsia="Times New Roman" w:cstheme="minorHAnsi"/>
                <w:b/>
                <w:szCs w:val="20"/>
                <w:lang w:eastAsia="en-GB"/>
              </w:rPr>
            </w:pPr>
            <w:r>
              <w:rPr>
                <w:rFonts w:eastAsia="Times New Roman" w:cstheme="minorHAnsi"/>
                <w:b/>
                <w:szCs w:val="20"/>
                <w:lang w:eastAsia="en-GB"/>
              </w:rPr>
              <w:t>Date</w:t>
            </w:r>
          </w:p>
        </w:tc>
      </w:tr>
      <w:tr w:rsidR="00DC3A94" w:rsidRPr="00275D88" w14:paraId="774B34CC" w14:textId="77777777" w:rsidTr="00DC3A94">
        <w:tc>
          <w:tcPr>
            <w:tcW w:w="5098" w:type="dxa"/>
            <w:tcMar>
              <w:top w:w="85" w:type="dxa"/>
              <w:bottom w:w="85" w:type="dxa"/>
            </w:tcMar>
            <w:vAlign w:val="center"/>
          </w:tcPr>
          <w:p w14:paraId="6A879B63" w14:textId="77777777" w:rsidR="00DC3A94" w:rsidRPr="00275D88" w:rsidRDefault="00DC3A94" w:rsidP="00DC3A94">
            <w:pPr>
              <w:spacing w:after="240"/>
              <w:rPr>
                <w:rFonts w:eastAsia="Times New Roman" w:cstheme="minorHAnsi"/>
                <w:sz w:val="18"/>
                <w:szCs w:val="20"/>
                <w:lang w:eastAsia="en-GB"/>
              </w:rPr>
            </w:pPr>
          </w:p>
        </w:tc>
        <w:tc>
          <w:tcPr>
            <w:tcW w:w="4820" w:type="dxa"/>
            <w:tcMar>
              <w:top w:w="85" w:type="dxa"/>
              <w:bottom w:w="85" w:type="dxa"/>
            </w:tcMar>
            <w:vAlign w:val="center"/>
          </w:tcPr>
          <w:p w14:paraId="6F611461" w14:textId="77777777" w:rsidR="00DC3A94" w:rsidRPr="00275D88" w:rsidRDefault="00DC3A94" w:rsidP="00DC3A94">
            <w:pPr>
              <w:spacing w:after="240"/>
              <w:rPr>
                <w:rFonts w:eastAsia="Times New Roman" w:cstheme="minorHAnsi"/>
                <w:sz w:val="18"/>
                <w:szCs w:val="20"/>
                <w:lang w:eastAsia="en-GB"/>
              </w:rPr>
            </w:pPr>
          </w:p>
        </w:tc>
        <w:tc>
          <w:tcPr>
            <w:tcW w:w="1984" w:type="dxa"/>
            <w:tcMar>
              <w:top w:w="85" w:type="dxa"/>
              <w:bottom w:w="85" w:type="dxa"/>
            </w:tcMar>
            <w:vAlign w:val="center"/>
          </w:tcPr>
          <w:p w14:paraId="7A57D142" w14:textId="77777777" w:rsidR="00DC3A94" w:rsidRPr="00275D88" w:rsidRDefault="00DC3A94" w:rsidP="00DC3A94">
            <w:pPr>
              <w:spacing w:after="240"/>
              <w:rPr>
                <w:rFonts w:eastAsia="Times New Roman" w:cstheme="minorHAnsi"/>
                <w:sz w:val="18"/>
                <w:szCs w:val="20"/>
                <w:lang w:eastAsia="en-GB"/>
              </w:rPr>
            </w:pPr>
          </w:p>
        </w:tc>
      </w:tr>
      <w:tr w:rsidR="00DC3A94" w:rsidRPr="00275D88" w14:paraId="45C7C923" w14:textId="77777777" w:rsidTr="00DC3A94">
        <w:tc>
          <w:tcPr>
            <w:tcW w:w="5098" w:type="dxa"/>
            <w:tcMar>
              <w:top w:w="85" w:type="dxa"/>
              <w:bottom w:w="85" w:type="dxa"/>
            </w:tcMar>
            <w:vAlign w:val="center"/>
          </w:tcPr>
          <w:p w14:paraId="1B357112" w14:textId="77777777" w:rsidR="00DC3A94" w:rsidRPr="00275D88" w:rsidRDefault="00DC3A94" w:rsidP="00DC3A94">
            <w:pPr>
              <w:spacing w:after="240"/>
              <w:rPr>
                <w:rFonts w:eastAsia="Times New Roman" w:cstheme="minorHAnsi"/>
                <w:sz w:val="18"/>
                <w:szCs w:val="20"/>
                <w:lang w:eastAsia="en-GB"/>
              </w:rPr>
            </w:pPr>
          </w:p>
        </w:tc>
        <w:tc>
          <w:tcPr>
            <w:tcW w:w="4820" w:type="dxa"/>
            <w:tcMar>
              <w:top w:w="85" w:type="dxa"/>
              <w:bottom w:w="85" w:type="dxa"/>
            </w:tcMar>
            <w:vAlign w:val="center"/>
          </w:tcPr>
          <w:p w14:paraId="6C3F75DC" w14:textId="77777777" w:rsidR="00DC3A94" w:rsidRPr="00275D88" w:rsidRDefault="00DC3A94" w:rsidP="00DC3A94">
            <w:pPr>
              <w:spacing w:after="240"/>
              <w:rPr>
                <w:rFonts w:eastAsia="Times New Roman" w:cstheme="minorHAnsi"/>
                <w:sz w:val="18"/>
                <w:szCs w:val="20"/>
                <w:lang w:eastAsia="en-GB"/>
              </w:rPr>
            </w:pPr>
          </w:p>
        </w:tc>
        <w:tc>
          <w:tcPr>
            <w:tcW w:w="1984" w:type="dxa"/>
            <w:tcMar>
              <w:top w:w="85" w:type="dxa"/>
              <w:bottom w:w="85" w:type="dxa"/>
            </w:tcMar>
            <w:vAlign w:val="center"/>
          </w:tcPr>
          <w:p w14:paraId="59996D36" w14:textId="77777777" w:rsidR="00DC3A94" w:rsidRPr="00275D88" w:rsidRDefault="00DC3A94" w:rsidP="00DC3A94">
            <w:pPr>
              <w:spacing w:after="240"/>
              <w:rPr>
                <w:rFonts w:eastAsia="Times New Roman" w:cstheme="minorHAnsi"/>
                <w:sz w:val="18"/>
                <w:szCs w:val="20"/>
                <w:lang w:eastAsia="en-GB"/>
              </w:rPr>
            </w:pPr>
          </w:p>
        </w:tc>
      </w:tr>
      <w:tr w:rsidR="00EE134C" w:rsidRPr="00275D88" w14:paraId="6E4016E7" w14:textId="77777777" w:rsidTr="00DC3A94">
        <w:tc>
          <w:tcPr>
            <w:tcW w:w="5098" w:type="dxa"/>
            <w:tcMar>
              <w:top w:w="85" w:type="dxa"/>
              <w:bottom w:w="85" w:type="dxa"/>
            </w:tcMar>
            <w:vAlign w:val="center"/>
          </w:tcPr>
          <w:p w14:paraId="70A2EF04" w14:textId="77777777" w:rsidR="00EE134C" w:rsidRPr="00275D88" w:rsidRDefault="00EE134C" w:rsidP="00DC3A94">
            <w:pPr>
              <w:spacing w:after="240"/>
              <w:rPr>
                <w:rFonts w:eastAsia="Times New Roman" w:cstheme="minorHAnsi"/>
                <w:sz w:val="18"/>
                <w:szCs w:val="20"/>
                <w:lang w:eastAsia="en-GB"/>
              </w:rPr>
            </w:pPr>
          </w:p>
        </w:tc>
        <w:tc>
          <w:tcPr>
            <w:tcW w:w="4820" w:type="dxa"/>
            <w:tcMar>
              <w:top w:w="85" w:type="dxa"/>
              <w:bottom w:w="85" w:type="dxa"/>
            </w:tcMar>
            <w:vAlign w:val="center"/>
          </w:tcPr>
          <w:p w14:paraId="35B85128" w14:textId="77777777" w:rsidR="00EE134C" w:rsidRPr="00275D88" w:rsidRDefault="00EE134C" w:rsidP="00DC3A94">
            <w:pPr>
              <w:spacing w:after="240"/>
              <w:rPr>
                <w:rFonts w:eastAsia="Times New Roman" w:cstheme="minorHAnsi"/>
                <w:sz w:val="18"/>
                <w:szCs w:val="20"/>
                <w:lang w:eastAsia="en-GB"/>
              </w:rPr>
            </w:pPr>
          </w:p>
        </w:tc>
        <w:tc>
          <w:tcPr>
            <w:tcW w:w="1984" w:type="dxa"/>
            <w:tcMar>
              <w:top w:w="85" w:type="dxa"/>
              <w:bottom w:w="85" w:type="dxa"/>
            </w:tcMar>
            <w:vAlign w:val="center"/>
          </w:tcPr>
          <w:p w14:paraId="7B0E4A2A" w14:textId="77777777" w:rsidR="00EE134C" w:rsidRPr="00275D88" w:rsidRDefault="00EE134C" w:rsidP="00DC3A94">
            <w:pPr>
              <w:spacing w:after="240"/>
              <w:rPr>
                <w:rFonts w:eastAsia="Times New Roman" w:cstheme="minorHAnsi"/>
                <w:sz w:val="18"/>
                <w:szCs w:val="20"/>
                <w:lang w:eastAsia="en-GB"/>
              </w:rPr>
            </w:pPr>
          </w:p>
        </w:tc>
      </w:tr>
      <w:tr w:rsidR="00EE134C" w:rsidRPr="00275D88" w14:paraId="515CC372" w14:textId="77777777" w:rsidTr="00DC3A94">
        <w:tc>
          <w:tcPr>
            <w:tcW w:w="5098" w:type="dxa"/>
            <w:tcMar>
              <w:top w:w="85" w:type="dxa"/>
              <w:bottom w:w="85" w:type="dxa"/>
            </w:tcMar>
            <w:vAlign w:val="center"/>
          </w:tcPr>
          <w:p w14:paraId="1885B644" w14:textId="77777777" w:rsidR="00EE134C" w:rsidRPr="00275D88" w:rsidRDefault="00EE134C" w:rsidP="00DC3A94">
            <w:pPr>
              <w:spacing w:after="240"/>
              <w:rPr>
                <w:rFonts w:eastAsia="Times New Roman" w:cstheme="minorHAnsi"/>
                <w:sz w:val="18"/>
                <w:szCs w:val="20"/>
                <w:lang w:eastAsia="en-GB"/>
              </w:rPr>
            </w:pPr>
          </w:p>
        </w:tc>
        <w:tc>
          <w:tcPr>
            <w:tcW w:w="4820" w:type="dxa"/>
            <w:tcMar>
              <w:top w:w="85" w:type="dxa"/>
              <w:bottom w:w="85" w:type="dxa"/>
            </w:tcMar>
            <w:vAlign w:val="center"/>
          </w:tcPr>
          <w:p w14:paraId="5CAE0759" w14:textId="77777777" w:rsidR="00EE134C" w:rsidRPr="00275D88" w:rsidRDefault="00EE134C" w:rsidP="00DC3A94">
            <w:pPr>
              <w:spacing w:after="240"/>
              <w:rPr>
                <w:rFonts w:eastAsia="Times New Roman" w:cstheme="minorHAnsi"/>
                <w:sz w:val="18"/>
                <w:szCs w:val="20"/>
                <w:lang w:eastAsia="en-GB"/>
              </w:rPr>
            </w:pPr>
          </w:p>
        </w:tc>
        <w:tc>
          <w:tcPr>
            <w:tcW w:w="1984" w:type="dxa"/>
            <w:tcMar>
              <w:top w:w="85" w:type="dxa"/>
              <w:bottom w:w="85" w:type="dxa"/>
            </w:tcMar>
            <w:vAlign w:val="center"/>
          </w:tcPr>
          <w:p w14:paraId="1B5CC776" w14:textId="77777777" w:rsidR="00EE134C" w:rsidRPr="00275D88" w:rsidRDefault="00EE134C" w:rsidP="00DC3A94">
            <w:pPr>
              <w:spacing w:after="240"/>
              <w:rPr>
                <w:rFonts w:eastAsia="Times New Roman" w:cstheme="minorHAnsi"/>
                <w:sz w:val="18"/>
                <w:szCs w:val="20"/>
                <w:lang w:eastAsia="en-GB"/>
              </w:rPr>
            </w:pPr>
          </w:p>
        </w:tc>
      </w:tr>
      <w:tr w:rsidR="00EE134C" w:rsidRPr="00275D88" w14:paraId="6318D1F0" w14:textId="77777777" w:rsidTr="00DC3A94">
        <w:tc>
          <w:tcPr>
            <w:tcW w:w="5098" w:type="dxa"/>
            <w:tcMar>
              <w:top w:w="85" w:type="dxa"/>
              <w:bottom w:w="85" w:type="dxa"/>
            </w:tcMar>
            <w:vAlign w:val="center"/>
          </w:tcPr>
          <w:p w14:paraId="11146966" w14:textId="77777777" w:rsidR="00EE134C" w:rsidRPr="00275D88" w:rsidRDefault="00EE134C" w:rsidP="00DC3A94">
            <w:pPr>
              <w:spacing w:after="240"/>
              <w:rPr>
                <w:rFonts w:eastAsia="Times New Roman" w:cstheme="minorHAnsi"/>
                <w:sz w:val="18"/>
                <w:szCs w:val="20"/>
                <w:lang w:eastAsia="en-GB"/>
              </w:rPr>
            </w:pPr>
          </w:p>
        </w:tc>
        <w:tc>
          <w:tcPr>
            <w:tcW w:w="4820" w:type="dxa"/>
            <w:tcMar>
              <w:top w:w="85" w:type="dxa"/>
              <w:bottom w:w="85" w:type="dxa"/>
            </w:tcMar>
            <w:vAlign w:val="center"/>
          </w:tcPr>
          <w:p w14:paraId="571C28DF" w14:textId="77777777" w:rsidR="00EE134C" w:rsidRPr="00275D88" w:rsidRDefault="00EE134C" w:rsidP="00DC3A94">
            <w:pPr>
              <w:spacing w:after="240"/>
              <w:rPr>
                <w:rFonts w:eastAsia="Times New Roman" w:cstheme="minorHAnsi"/>
                <w:sz w:val="18"/>
                <w:szCs w:val="20"/>
                <w:lang w:eastAsia="en-GB"/>
              </w:rPr>
            </w:pPr>
          </w:p>
        </w:tc>
        <w:tc>
          <w:tcPr>
            <w:tcW w:w="1984" w:type="dxa"/>
            <w:tcMar>
              <w:top w:w="85" w:type="dxa"/>
              <w:bottom w:w="85" w:type="dxa"/>
            </w:tcMar>
            <w:vAlign w:val="center"/>
          </w:tcPr>
          <w:p w14:paraId="6E58E367" w14:textId="77777777" w:rsidR="00EE134C" w:rsidRPr="00275D88" w:rsidRDefault="00EE134C" w:rsidP="00DC3A94">
            <w:pPr>
              <w:spacing w:after="240"/>
              <w:rPr>
                <w:rFonts w:eastAsia="Times New Roman" w:cstheme="minorHAnsi"/>
                <w:sz w:val="18"/>
                <w:szCs w:val="20"/>
                <w:lang w:eastAsia="en-GB"/>
              </w:rPr>
            </w:pPr>
          </w:p>
        </w:tc>
      </w:tr>
      <w:tr w:rsidR="00275D88" w:rsidRPr="00275D88" w14:paraId="6FACE2DF" w14:textId="77777777" w:rsidTr="00DC3A94">
        <w:tc>
          <w:tcPr>
            <w:tcW w:w="5098" w:type="dxa"/>
            <w:tcMar>
              <w:top w:w="85" w:type="dxa"/>
              <w:bottom w:w="85" w:type="dxa"/>
            </w:tcMar>
            <w:vAlign w:val="center"/>
          </w:tcPr>
          <w:p w14:paraId="7BD534F9" w14:textId="77777777" w:rsidR="00275D88" w:rsidRPr="00275D88" w:rsidRDefault="00275D88" w:rsidP="00DC3A94">
            <w:pPr>
              <w:spacing w:after="240"/>
              <w:rPr>
                <w:rFonts w:eastAsia="Times New Roman" w:cstheme="minorHAnsi"/>
                <w:sz w:val="18"/>
                <w:szCs w:val="20"/>
                <w:lang w:eastAsia="en-GB"/>
              </w:rPr>
            </w:pPr>
          </w:p>
        </w:tc>
        <w:tc>
          <w:tcPr>
            <w:tcW w:w="4820" w:type="dxa"/>
            <w:tcMar>
              <w:top w:w="85" w:type="dxa"/>
              <w:bottom w:w="85" w:type="dxa"/>
            </w:tcMar>
            <w:vAlign w:val="center"/>
          </w:tcPr>
          <w:p w14:paraId="3D5E345C" w14:textId="77777777" w:rsidR="00275D88" w:rsidRPr="00275D88" w:rsidRDefault="00275D88" w:rsidP="00DC3A94">
            <w:pPr>
              <w:spacing w:after="240"/>
              <w:rPr>
                <w:rFonts w:eastAsia="Times New Roman" w:cstheme="minorHAnsi"/>
                <w:sz w:val="18"/>
                <w:szCs w:val="20"/>
                <w:lang w:eastAsia="en-GB"/>
              </w:rPr>
            </w:pPr>
          </w:p>
        </w:tc>
        <w:tc>
          <w:tcPr>
            <w:tcW w:w="1984" w:type="dxa"/>
            <w:tcMar>
              <w:top w:w="85" w:type="dxa"/>
              <w:bottom w:w="85" w:type="dxa"/>
            </w:tcMar>
            <w:vAlign w:val="center"/>
          </w:tcPr>
          <w:p w14:paraId="620B89A8" w14:textId="77777777" w:rsidR="00275D88" w:rsidRPr="00275D88" w:rsidRDefault="00275D88" w:rsidP="00DC3A94">
            <w:pPr>
              <w:spacing w:after="240"/>
              <w:rPr>
                <w:rFonts w:eastAsia="Times New Roman" w:cstheme="minorHAnsi"/>
                <w:sz w:val="18"/>
                <w:szCs w:val="20"/>
                <w:lang w:eastAsia="en-GB"/>
              </w:rPr>
            </w:pPr>
          </w:p>
        </w:tc>
      </w:tr>
    </w:tbl>
    <w:p w14:paraId="7FA88848" w14:textId="77777777" w:rsidR="00DC3A94" w:rsidRPr="008B2CC4" w:rsidRDefault="00DC3A94" w:rsidP="008B2CC4">
      <w:pPr>
        <w:shd w:val="clear" w:color="auto" w:fill="FFFFFF"/>
        <w:spacing w:after="240" w:line="240" w:lineRule="auto"/>
        <w:jc w:val="both"/>
        <w:rPr>
          <w:rFonts w:eastAsia="Times New Roman" w:cstheme="minorHAnsi"/>
          <w:szCs w:val="20"/>
          <w:lang w:eastAsia="en-GB"/>
        </w:rPr>
      </w:pPr>
    </w:p>
    <w:sectPr w:rsidR="00DC3A94" w:rsidRPr="008B2CC4" w:rsidSect="008B2EBB">
      <w:headerReference w:type="default" r:id="rId10"/>
      <w:footerReference w:type="default" r:id="rId11"/>
      <w:pgSz w:w="16838" w:h="11906" w:orient="landscape"/>
      <w:pgMar w:top="284" w:right="820" w:bottom="1440" w:left="993" w:header="3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834CE" w14:textId="77777777" w:rsidR="00685CE5" w:rsidRDefault="00685CE5" w:rsidP="00030BC0">
      <w:pPr>
        <w:spacing w:after="0" w:line="240" w:lineRule="auto"/>
      </w:pPr>
      <w:r>
        <w:separator/>
      </w:r>
    </w:p>
  </w:endnote>
  <w:endnote w:type="continuationSeparator" w:id="0">
    <w:p w14:paraId="3D244861" w14:textId="77777777" w:rsidR="00685CE5" w:rsidRDefault="00685CE5" w:rsidP="00030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0544A" w14:textId="77777777" w:rsidR="0071401D" w:rsidRPr="000B2DA6" w:rsidRDefault="0071401D" w:rsidP="008B2EBB">
    <w:pPr>
      <w:ind w:right="-457"/>
      <w:rPr>
        <w:sz w:val="10"/>
      </w:rPr>
    </w:pPr>
  </w:p>
  <w:p w14:paraId="0C0E8236" w14:textId="59C2A36F" w:rsidR="0071401D" w:rsidRPr="000B2DA6" w:rsidRDefault="00CA15AE" w:rsidP="00CA15AE">
    <w:pPr>
      <w:tabs>
        <w:tab w:val="center" w:pos="10206"/>
        <w:tab w:val="right" w:pos="15025"/>
      </w:tabs>
    </w:pPr>
    <w:r>
      <w:rPr>
        <w:noProof/>
        <w:sz w:val="20"/>
      </w:rPr>
      <w:drawing>
        <wp:inline distT="0" distB="0" distL="0" distR="0" wp14:anchorId="1B04C0A7" wp14:editId="205F8CA7">
          <wp:extent cx="5001986" cy="581924"/>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l_logos_1line.png"/>
                  <pic:cNvPicPr/>
                </pic:nvPicPr>
                <pic:blipFill>
                  <a:blip r:embed="rId1">
                    <a:extLst>
                      <a:ext uri="{28A0092B-C50C-407E-A947-70E740481C1C}">
                        <a14:useLocalDpi xmlns:a14="http://schemas.microsoft.com/office/drawing/2010/main" val="0"/>
                      </a:ext>
                    </a:extLst>
                  </a:blip>
                  <a:stretch>
                    <a:fillRect/>
                  </a:stretch>
                </pic:blipFill>
                <pic:spPr>
                  <a:xfrm>
                    <a:off x="0" y="0"/>
                    <a:ext cx="5286724" cy="615050"/>
                  </a:xfrm>
                  <a:prstGeom prst="rect">
                    <a:avLst/>
                  </a:prstGeom>
                </pic:spPr>
              </pic:pic>
            </a:graphicData>
          </a:graphic>
        </wp:inline>
      </w:drawing>
    </w:r>
    <w:r w:rsidR="00511DAD">
      <w:rPr>
        <w:sz w:val="20"/>
      </w:rPr>
      <w:tab/>
    </w:r>
    <w:r w:rsidR="00511DAD" w:rsidRPr="00511DAD">
      <w:rPr>
        <w:sz w:val="20"/>
      </w:rPr>
      <w:t xml:space="preserve">Page </w:t>
    </w:r>
    <w:r w:rsidR="00511DAD" w:rsidRPr="00511DAD">
      <w:rPr>
        <w:b/>
        <w:bCs/>
        <w:sz w:val="20"/>
      </w:rPr>
      <w:fldChar w:fldCharType="begin"/>
    </w:r>
    <w:r w:rsidR="00511DAD" w:rsidRPr="00511DAD">
      <w:rPr>
        <w:b/>
        <w:bCs/>
        <w:sz w:val="20"/>
      </w:rPr>
      <w:instrText xml:space="preserve"> PAGE  \* Arabic  \* MERGEFORMAT </w:instrText>
    </w:r>
    <w:r w:rsidR="00511DAD" w:rsidRPr="00511DAD">
      <w:rPr>
        <w:b/>
        <w:bCs/>
        <w:sz w:val="20"/>
      </w:rPr>
      <w:fldChar w:fldCharType="separate"/>
    </w:r>
    <w:r w:rsidR="00511DAD" w:rsidRPr="00511DAD">
      <w:rPr>
        <w:b/>
        <w:bCs/>
        <w:noProof/>
        <w:sz w:val="20"/>
      </w:rPr>
      <w:t>1</w:t>
    </w:r>
    <w:r w:rsidR="00511DAD" w:rsidRPr="00511DAD">
      <w:rPr>
        <w:b/>
        <w:bCs/>
        <w:sz w:val="20"/>
      </w:rPr>
      <w:fldChar w:fldCharType="end"/>
    </w:r>
    <w:r w:rsidR="00511DAD" w:rsidRPr="00511DAD">
      <w:rPr>
        <w:sz w:val="20"/>
      </w:rPr>
      <w:t xml:space="preserve"> of </w:t>
    </w:r>
    <w:r w:rsidR="00511DAD" w:rsidRPr="00511DAD">
      <w:rPr>
        <w:b/>
        <w:bCs/>
        <w:sz w:val="20"/>
      </w:rPr>
      <w:fldChar w:fldCharType="begin"/>
    </w:r>
    <w:r w:rsidR="00511DAD" w:rsidRPr="00511DAD">
      <w:rPr>
        <w:b/>
        <w:bCs/>
        <w:sz w:val="20"/>
      </w:rPr>
      <w:instrText xml:space="preserve"> NUMPAGES  \* Arabic  \* MERGEFORMAT </w:instrText>
    </w:r>
    <w:r w:rsidR="00511DAD" w:rsidRPr="00511DAD">
      <w:rPr>
        <w:b/>
        <w:bCs/>
        <w:sz w:val="20"/>
      </w:rPr>
      <w:fldChar w:fldCharType="separate"/>
    </w:r>
    <w:r w:rsidR="00511DAD" w:rsidRPr="00511DAD">
      <w:rPr>
        <w:b/>
        <w:bCs/>
        <w:noProof/>
        <w:sz w:val="20"/>
      </w:rPr>
      <w:t>2</w:t>
    </w:r>
    <w:r w:rsidR="00511DAD" w:rsidRPr="00511DAD">
      <w:rPr>
        <w:b/>
        <w:bCs/>
        <w:sz w:val="20"/>
      </w:rPr>
      <w:fldChar w:fldCharType="end"/>
    </w:r>
    <w:r w:rsidR="0071401D">
      <w:rPr>
        <w:sz w:val="20"/>
      </w:rPr>
      <w:tab/>
    </w:r>
    <w:r w:rsidR="0071401D" w:rsidRPr="00030BC0">
      <w:rPr>
        <w:sz w:val="20"/>
      </w:rPr>
      <w:t xml:space="preserve">Jenny Shipway, </w:t>
    </w:r>
    <w:r w:rsidR="008130D0">
      <w:rPr>
        <w:sz w:val="20"/>
      </w:rPr>
      <w:t>31 August</w:t>
    </w:r>
    <w:r w:rsidR="0071401D" w:rsidRPr="00030BC0">
      <w:rPr>
        <w:sz w:val="20"/>
      </w:rPr>
      <w:t xml:space="preserve"> 2018</w:t>
    </w:r>
  </w:p>
  <w:p w14:paraId="23A617AD" w14:textId="77777777" w:rsidR="0071401D" w:rsidRDefault="007140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D997A" w14:textId="77777777" w:rsidR="00CA15AE" w:rsidRPr="000B2DA6" w:rsidRDefault="00CA15AE" w:rsidP="008B2EBB">
    <w:pPr>
      <w:ind w:right="-457"/>
      <w:rPr>
        <w:sz w:val="10"/>
      </w:rPr>
    </w:pPr>
  </w:p>
  <w:p w14:paraId="6CC5D368" w14:textId="7D36CA0A" w:rsidR="00CA15AE" w:rsidRPr="000B2DA6" w:rsidRDefault="00CA15AE" w:rsidP="00CA15AE">
    <w:pPr>
      <w:tabs>
        <w:tab w:val="center" w:pos="7230"/>
        <w:tab w:val="right" w:pos="15025"/>
      </w:tabs>
    </w:pPr>
    <w:r>
      <w:rPr>
        <w:sz w:val="20"/>
      </w:rPr>
      <w:tab/>
    </w:r>
    <w:r w:rsidRPr="00511DAD">
      <w:rPr>
        <w:sz w:val="20"/>
      </w:rPr>
      <w:t xml:space="preserve">Page </w:t>
    </w:r>
    <w:r w:rsidRPr="00511DAD">
      <w:rPr>
        <w:b/>
        <w:bCs/>
        <w:sz w:val="20"/>
      </w:rPr>
      <w:fldChar w:fldCharType="begin"/>
    </w:r>
    <w:r w:rsidRPr="00511DAD">
      <w:rPr>
        <w:b/>
        <w:bCs/>
        <w:sz w:val="20"/>
      </w:rPr>
      <w:instrText xml:space="preserve"> PAGE  \* Arabic  \* MERGEFORMAT </w:instrText>
    </w:r>
    <w:r w:rsidRPr="00511DAD">
      <w:rPr>
        <w:b/>
        <w:bCs/>
        <w:sz w:val="20"/>
      </w:rPr>
      <w:fldChar w:fldCharType="separate"/>
    </w:r>
    <w:r w:rsidRPr="00511DAD">
      <w:rPr>
        <w:b/>
        <w:bCs/>
        <w:noProof/>
        <w:sz w:val="20"/>
      </w:rPr>
      <w:t>1</w:t>
    </w:r>
    <w:r w:rsidRPr="00511DAD">
      <w:rPr>
        <w:b/>
        <w:bCs/>
        <w:sz w:val="20"/>
      </w:rPr>
      <w:fldChar w:fldCharType="end"/>
    </w:r>
    <w:r w:rsidRPr="00511DAD">
      <w:rPr>
        <w:sz w:val="20"/>
      </w:rPr>
      <w:t xml:space="preserve"> of </w:t>
    </w:r>
    <w:r w:rsidRPr="00511DAD">
      <w:rPr>
        <w:b/>
        <w:bCs/>
        <w:sz w:val="20"/>
      </w:rPr>
      <w:fldChar w:fldCharType="begin"/>
    </w:r>
    <w:r w:rsidRPr="00511DAD">
      <w:rPr>
        <w:b/>
        <w:bCs/>
        <w:sz w:val="20"/>
      </w:rPr>
      <w:instrText xml:space="preserve"> NUMPAGES  \* Arabic  \* MERGEFORMAT </w:instrText>
    </w:r>
    <w:r w:rsidRPr="00511DAD">
      <w:rPr>
        <w:b/>
        <w:bCs/>
        <w:sz w:val="20"/>
      </w:rPr>
      <w:fldChar w:fldCharType="separate"/>
    </w:r>
    <w:r w:rsidRPr="00511DAD">
      <w:rPr>
        <w:b/>
        <w:bCs/>
        <w:noProof/>
        <w:sz w:val="20"/>
      </w:rPr>
      <w:t>2</w:t>
    </w:r>
    <w:r w:rsidRPr="00511DAD">
      <w:rPr>
        <w:b/>
        <w:bCs/>
        <w:sz w:val="20"/>
      </w:rPr>
      <w:fldChar w:fldCharType="end"/>
    </w:r>
    <w:r>
      <w:rPr>
        <w:sz w:val="20"/>
      </w:rPr>
      <w:tab/>
    </w:r>
    <w:r w:rsidRPr="00030BC0">
      <w:rPr>
        <w:sz w:val="20"/>
      </w:rPr>
      <w:t xml:space="preserve">Jenny Shipway, </w:t>
    </w:r>
    <w:r>
      <w:rPr>
        <w:sz w:val="20"/>
      </w:rPr>
      <w:t>31 August</w:t>
    </w:r>
    <w:r w:rsidRPr="00030BC0">
      <w:rPr>
        <w:sz w:val="20"/>
      </w:rPr>
      <w:t xml:space="preserve"> 2018</w:t>
    </w:r>
  </w:p>
  <w:p w14:paraId="7C4C20CF" w14:textId="77777777" w:rsidR="00CA15AE" w:rsidRDefault="00CA1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1FEDF" w14:textId="77777777" w:rsidR="00685CE5" w:rsidRDefault="00685CE5" w:rsidP="00030BC0">
      <w:pPr>
        <w:spacing w:after="0" w:line="240" w:lineRule="auto"/>
      </w:pPr>
      <w:r>
        <w:separator/>
      </w:r>
    </w:p>
  </w:footnote>
  <w:footnote w:type="continuationSeparator" w:id="0">
    <w:p w14:paraId="4E565003" w14:textId="77777777" w:rsidR="00685CE5" w:rsidRDefault="00685CE5" w:rsidP="00030B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FBD6C" w14:textId="070D5A41" w:rsidR="0071401D" w:rsidRPr="00CA15AE" w:rsidRDefault="00CA15AE" w:rsidP="00CA15AE">
    <w:pPr>
      <w:tabs>
        <w:tab w:val="right" w:pos="9026"/>
      </w:tabs>
      <w:jc w:val="right"/>
      <w:rPr>
        <w:sz w:val="20"/>
      </w:rPr>
    </w:pPr>
    <w:r>
      <w:rPr>
        <w:noProof/>
        <w:sz w:val="20"/>
      </w:rPr>
      <w:drawing>
        <wp:inline distT="0" distB="0" distL="0" distR="0" wp14:anchorId="658EA595" wp14:editId="2C733440">
          <wp:extent cx="1584234" cy="53926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troBoost_logo_bw.jpg"/>
                  <pic:cNvPicPr/>
                </pic:nvPicPr>
                <pic:blipFill>
                  <a:blip r:embed="rId1">
                    <a:extLst>
                      <a:ext uri="{28A0092B-C50C-407E-A947-70E740481C1C}">
                        <a14:useLocalDpi xmlns:a14="http://schemas.microsoft.com/office/drawing/2010/main" val="0"/>
                      </a:ext>
                    </a:extLst>
                  </a:blip>
                  <a:stretch>
                    <a:fillRect/>
                  </a:stretch>
                </pic:blipFill>
                <pic:spPr>
                  <a:xfrm>
                    <a:off x="0" y="0"/>
                    <a:ext cx="1605573" cy="5465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71A84" w14:textId="3AD91130" w:rsidR="00CA15AE" w:rsidRPr="00CA15AE" w:rsidRDefault="00CA15AE" w:rsidP="00CA15AE">
    <w:pPr>
      <w:tabs>
        <w:tab w:val="right" w:pos="9026"/>
      </w:tabs>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02C38"/>
    <w:multiLevelType w:val="hybridMultilevel"/>
    <w:tmpl w:val="566A88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2175F4"/>
    <w:multiLevelType w:val="hybridMultilevel"/>
    <w:tmpl w:val="8DBCF47E"/>
    <w:lvl w:ilvl="0" w:tplc="24D0AC46">
      <w:start w:val="1"/>
      <w:numFmt w:val="bullet"/>
      <w:lvlText w:val=""/>
      <w:lvlJc w:val="left"/>
      <w:pPr>
        <w:ind w:left="1080" w:hanging="360"/>
      </w:pPr>
      <w:rPr>
        <w:rFonts w:ascii="Wingdings" w:eastAsia="Times New Roman" w:hAnsi="Wingdings"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737747B"/>
    <w:multiLevelType w:val="hybridMultilevel"/>
    <w:tmpl w:val="A10600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3D2640"/>
    <w:multiLevelType w:val="hybridMultilevel"/>
    <w:tmpl w:val="45320FE0"/>
    <w:lvl w:ilvl="0" w:tplc="08090001">
      <w:start w:val="1"/>
      <w:numFmt w:val="bullet"/>
      <w:lvlText w:val=""/>
      <w:lvlJc w:val="left"/>
      <w:pPr>
        <w:ind w:left="823" w:hanging="360"/>
      </w:pPr>
      <w:rPr>
        <w:rFonts w:ascii="Symbol" w:hAnsi="Symbol" w:hint="default"/>
      </w:rPr>
    </w:lvl>
    <w:lvl w:ilvl="1" w:tplc="08090003" w:tentative="1">
      <w:start w:val="1"/>
      <w:numFmt w:val="bullet"/>
      <w:lvlText w:val="o"/>
      <w:lvlJc w:val="left"/>
      <w:pPr>
        <w:ind w:left="1543" w:hanging="360"/>
      </w:pPr>
      <w:rPr>
        <w:rFonts w:ascii="Courier New" w:hAnsi="Courier New" w:cs="Courier New" w:hint="default"/>
      </w:rPr>
    </w:lvl>
    <w:lvl w:ilvl="2" w:tplc="08090005" w:tentative="1">
      <w:start w:val="1"/>
      <w:numFmt w:val="bullet"/>
      <w:lvlText w:val=""/>
      <w:lvlJc w:val="left"/>
      <w:pPr>
        <w:ind w:left="2263" w:hanging="360"/>
      </w:pPr>
      <w:rPr>
        <w:rFonts w:ascii="Wingdings" w:hAnsi="Wingdings" w:hint="default"/>
      </w:rPr>
    </w:lvl>
    <w:lvl w:ilvl="3" w:tplc="08090001" w:tentative="1">
      <w:start w:val="1"/>
      <w:numFmt w:val="bullet"/>
      <w:lvlText w:val=""/>
      <w:lvlJc w:val="left"/>
      <w:pPr>
        <w:ind w:left="2983" w:hanging="360"/>
      </w:pPr>
      <w:rPr>
        <w:rFonts w:ascii="Symbol" w:hAnsi="Symbol" w:hint="default"/>
      </w:rPr>
    </w:lvl>
    <w:lvl w:ilvl="4" w:tplc="08090003" w:tentative="1">
      <w:start w:val="1"/>
      <w:numFmt w:val="bullet"/>
      <w:lvlText w:val="o"/>
      <w:lvlJc w:val="left"/>
      <w:pPr>
        <w:ind w:left="3703" w:hanging="360"/>
      </w:pPr>
      <w:rPr>
        <w:rFonts w:ascii="Courier New" w:hAnsi="Courier New" w:cs="Courier New" w:hint="default"/>
      </w:rPr>
    </w:lvl>
    <w:lvl w:ilvl="5" w:tplc="08090005" w:tentative="1">
      <w:start w:val="1"/>
      <w:numFmt w:val="bullet"/>
      <w:lvlText w:val=""/>
      <w:lvlJc w:val="left"/>
      <w:pPr>
        <w:ind w:left="4423" w:hanging="360"/>
      </w:pPr>
      <w:rPr>
        <w:rFonts w:ascii="Wingdings" w:hAnsi="Wingdings" w:hint="default"/>
      </w:rPr>
    </w:lvl>
    <w:lvl w:ilvl="6" w:tplc="08090001" w:tentative="1">
      <w:start w:val="1"/>
      <w:numFmt w:val="bullet"/>
      <w:lvlText w:val=""/>
      <w:lvlJc w:val="left"/>
      <w:pPr>
        <w:ind w:left="5143" w:hanging="360"/>
      </w:pPr>
      <w:rPr>
        <w:rFonts w:ascii="Symbol" w:hAnsi="Symbol" w:hint="default"/>
      </w:rPr>
    </w:lvl>
    <w:lvl w:ilvl="7" w:tplc="08090003" w:tentative="1">
      <w:start w:val="1"/>
      <w:numFmt w:val="bullet"/>
      <w:lvlText w:val="o"/>
      <w:lvlJc w:val="left"/>
      <w:pPr>
        <w:ind w:left="5863" w:hanging="360"/>
      </w:pPr>
      <w:rPr>
        <w:rFonts w:ascii="Courier New" w:hAnsi="Courier New" w:cs="Courier New" w:hint="default"/>
      </w:rPr>
    </w:lvl>
    <w:lvl w:ilvl="8" w:tplc="08090005" w:tentative="1">
      <w:start w:val="1"/>
      <w:numFmt w:val="bullet"/>
      <w:lvlText w:val=""/>
      <w:lvlJc w:val="left"/>
      <w:pPr>
        <w:ind w:left="6583" w:hanging="360"/>
      </w:pPr>
      <w:rPr>
        <w:rFonts w:ascii="Wingdings" w:hAnsi="Wingdings" w:hint="default"/>
      </w:rPr>
    </w:lvl>
  </w:abstractNum>
  <w:abstractNum w:abstractNumId="4" w15:restartNumberingAfterBreak="0">
    <w:nsid w:val="5B7275D5"/>
    <w:multiLevelType w:val="hybridMultilevel"/>
    <w:tmpl w:val="03982C00"/>
    <w:lvl w:ilvl="0" w:tplc="1F508E20">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942B3"/>
    <w:multiLevelType w:val="hybridMultilevel"/>
    <w:tmpl w:val="323A3E44"/>
    <w:lvl w:ilvl="0" w:tplc="5F70C136">
      <w:start w:val="5"/>
      <w:numFmt w:val="bullet"/>
      <w:lvlText w:val=""/>
      <w:lvlJc w:val="left"/>
      <w:pPr>
        <w:ind w:left="1080" w:hanging="360"/>
      </w:pPr>
      <w:rPr>
        <w:rFonts w:ascii="Wingdings" w:eastAsia="Times New Roman" w:hAnsi="Wingdings"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799D3EDC"/>
    <w:multiLevelType w:val="hybridMultilevel"/>
    <w:tmpl w:val="2E282C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F4E1F62"/>
    <w:multiLevelType w:val="hybridMultilevel"/>
    <w:tmpl w:val="5642A4F8"/>
    <w:lvl w:ilvl="0" w:tplc="0809000F">
      <w:start w:val="1"/>
      <w:numFmt w:val="decimal"/>
      <w:lvlText w:val="%1."/>
      <w:lvlJc w:val="left"/>
      <w:pPr>
        <w:ind w:left="823" w:hanging="360"/>
      </w:pPr>
      <w:rPr>
        <w:rFonts w:hint="default"/>
      </w:rPr>
    </w:lvl>
    <w:lvl w:ilvl="1" w:tplc="08090003" w:tentative="1">
      <w:start w:val="1"/>
      <w:numFmt w:val="bullet"/>
      <w:lvlText w:val="o"/>
      <w:lvlJc w:val="left"/>
      <w:pPr>
        <w:ind w:left="1543" w:hanging="360"/>
      </w:pPr>
      <w:rPr>
        <w:rFonts w:ascii="Courier New" w:hAnsi="Courier New" w:cs="Courier New" w:hint="default"/>
      </w:rPr>
    </w:lvl>
    <w:lvl w:ilvl="2" w:tplc="08090005" w:tentative="1">
      <w:start w:val="1"/>
      <w:numFmt w:val="bullet"/>
      <w:lvlText w:val=""/>
      <w:lvlJc w:val="left"/>
      <w:pPr>
        <w:ind w:left="2263" w:hanging="360"/>
      </w:pPr>
      <w:rPr>
        <w:rFonts w:ascii="Wingdings" w:hAnsi="Wingdings" w:hint="default"/>
      </w:rPr>
    </w:lvl>
    <w:lvl w:ilvl="3" w:tplc="08090001" w:tentative="1">
      <w:start w:val="1"/>
      <w:numFmt w:val="bullet"/>
      <w:lvlText w:val=""/>
      <w:lvlJc w:val="left"/>
      <w:pPr>
        <w:ind w:left="2983" w:hanging="360"/>
      </w:pPr>
      <w:rPr>
        <w:rFonts w:ascii="Symbol" w:hAnsi="Symbol" w:hint="default"/>
      </w:rPr>
    </w:lvl>
    <w:lvl w:ilvl="4" w:tplc="08090003" w:tentative="1">
      <w:start w:val="1"/>
      <w:numFmt w:val="bullet"/>
      <w:lvlText w:val="o"/>
      <w:lvlJc w:val="left"/>
      <w:pPr>
        <w:ind w:left="3703" w:hanging="360"/>
      </w:pPr>
      <w:rPr>
        <w:rFonts w:ascii="Courier New" w:hAnsi="Courier New" w:cs="Courier New" w:hint="default"/>
      </w:rPr>
    </w:lvl>
    <w:lvl w:ilvl="5" w:tplc="08090005" w:tentative="1">
      <w:start w:val="1"/>
      <w:numFmt w:val="bullet"/>
      <w:lvlText w:val=""/>
      <w:lvlJc w:val="left"/>
      <w:pPr>
        <w:ind w:left="4423" w:hanging="360"/>
      </w:pPr>
      <w:rPr>
        <w:rFonts w:ascii="Wingdings" w:hAnsi="Wingdings" w:hint="default"/>
      </w:rPr>
    </w:lvl>
    <w:lvl w:ilvl="6" w:tplc="08090001" w:tentative="1">
      <w:start w:val="1"/>
      <w:numFmt w:val="bullet"/>
      <w:lvlText w:val=""/>
      <w:lvlJc w:val="left"/>
      <w:pPr>
        <w:ind w:left="5143" w:hanging="360"/>
      </w:pPr>
      <w:rPr>
        <w:rFonts w:ascii="Symbol" w:hAnsi="Symbol" w:hint="default"/>
      </w:rPr>
    </w:lvl>
    <w:lvl w:ilvl="7" w:tplc="08090003" w:tentative="1">
      <w:start w:val="1"/>
      <w:numFmt w:val="bullet"/>
      <w:lvlText w:val="o"/>
      <w:lvlJc w:val="left"/>
      <w:pPr>
        <w:ind w:left="5863" w:hanging="360"/>
      </w:pPr>
      <w:rPr>
        <w:rFonts w:ascii="Courier New" w:hAnsi="Courier New" w:cs="Courier New" w:hint="default"/>
      </w:rPr>
    </w:lvl>
    <w:lvl w:ilvl="8" w:tplc="08090005" w:tentative="1">
      <w:start w:val="1"/>
      <w:numFmt w:val="bullet"/>
      <w:lvlText w:val=""/>
      <w:lvlJc w:val="left"/>
      <w:pPr>
        <w:ind w:left="6583"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5c973feb-5fe5-4bf6-a0be-6e7884f615e6"/>
  </w:docVars>
  <w:rsids>
    <w:rsidRoot w:val="00030BC0"/>
    <w:rsid w:val="00022B7C"/>
    <w:rsid w:val="000246D9"/>
    <w:rsid w:val="00030BC0"/>
    <w:rsid w:val="00036343"/>
    <w:rsid w:val="0003797B"/>
    <w:rsid w:val="0004117E"/>
    <w:rsid w:val="000515AF"/>
    <w:rsid w:val="00053811"/>
    <w:rsid w:val="00085634"/>
    <w:rsid w:val="000A218D"/>
    <w:rsid w:val="000B2DA6"/>
    <w:rsid w:val="000C67C9"/>
    <w:rsid w:val="000C7FA8"/>
    <w:rsid w:val="000D2454"/>
    <w:rsid w:val="000D4AD4"/>
    <w:rsid w:val="000E0822"/>
    <w:rsid w:val="000E2C82"/>
    <w:rsid w:val="00102A93"/>
    <w:rsid w:val="001054D4"/>
    <w:rsid w:val="0010701F"/>
    <w:rsid w:val="001122C6"/>
    <w:rsid w:val="00122855"/>
    <w:rsid w:val="00173853"/>
    <w:rsid w:val="00174251"/>
    <w:rsid w:val="00191212"/>
    <w:rsid w:val="001A314C"/>
    <w:rsid w:val="001A325A"/>
    <w:rsid w:val="001E35DC"/>
    <w:rsid w:val="00205E56"/>
    <w:rsid w:val="00212979"/>
    <w:rsid w:val="00263C83"/>
    <w:rsid w:val="00275D88"/>
    <w:rsid w:val="00287073"/>
    <w:rsid w:val="00296B72"/>
    <w:rsid w:val="002B03A6"/>
    <w:rsid w:val="002C0D21"/>
    <w:rsid w:val="002C16F3"/>
    <w:rsid w:val="002C2396"/>
    <w:rsid w:val="00314AA9"/>
    <w:rsid w:val="00324733"/>
    <w:rsid w:val="00336562"/>
    <w:rsid w:val="0034112D"/>
    <w:rsid w:val="00354A48"/>
    <w:rsid w:val="003749F2"/>
    <w:rsid w:val="00377356"/>
    <w:rsid w:val="0038248E"/>
    <w:rsid w:val="00382C99"/>
    <w:rsid w:val="00387BAF"/>
    <w:rsid w:val="00393BEB"/>
    <w:rsid w:val="003A2B5A"/>
    <w:rsid w:val="003C39B8"/>
    <w:rsid w:val="004174B9"/>
    <w:rsid w:val="00444AC1"/>
    <w:rsid w:val="00446805"/>
    <w:rsid w:val="00452C34"/>
    <w:rsid w:val="0045593B"/>
    <w:rsid w:val="00471CC3"/>
    <w:rsid w:val="00492A0A"/>
    <w:rsid w:val="004D2BAD"/>
    <w:rsid w:val="00511DAD"/>
    <w:rsid w:val="00546CC5"/>
    <w:rsid w:val="005566AE"/>
    <w:rsid w:val="0057631C"/>
    <w:rsid w:val="005A1FC7"/>
    <w:rsid w:val="005C4E8F"/>
    <w:rsid w:val="005D0EB0"/>
    <w:rsid w:val="005D3B39"/>
    <w:rsid w:val="005D5FAD"/>
    <w:rsid w:val="005E0537"/>
    <w:rsid w:val="005E7069"/>
    <w:rsid w:val="005F026A"/>
    <w:rsid w:val="00601988"/>
    <w:rsid w:val="00602EC2"/>
    <w:rsid w:val="006179E4"/>
    <w:rsid w:val="0062016A"/>
    <w:rsid w:val="006259E1"/>
    <w:rsid w:val="006260F2"/>
    <w:rsid w:val="00637163"/>
    <w:rsid w:val="006416D0"/>
    <w:rsid w:val="00654DEF"/>
    <w:rsid w:val="006607D6"/>
    <w:rsid w:val="00685CE5"/>
    <w:rsid w:val="006917A6"/>
    <w:rsid w:val="00691A61"/>
    <w:rsid w:val="00697608"/>
    <w:rsid w:val="006A71FF"/>
    <w:rsid w:val="006C39D5"/>
    <w:rsid w:val="006D2026"/>
    <w:rsid w:val="006E0A9B"/>
    <w:rsid w:val="006E3E65"/>
    <w:rsid w:val="006E6202"/>
    <w:rsid w:val="006F0C03"/>
    <w:rsid w:val="006F2284"/>
    <w:rsid w:val="006F5FE3"/>
    <w:rsid w:val="0070465C"/>
    <w:rsid w:val="00713D8F"/>
    <w:rsid w:val="0071401D"/>
    <w:rsid w:val="007422BD"/>
    <w:rsid w:val="007472BC"/>
    <w:rsid w:val="00780E80"/>
    <w:rsid w:val="00794625"/>
    <w:rsid w:val="007D5E91"/>
    <w:rsid w:val="007F7CEB"/>
    <w:rsid w:val="008130D0"/>
    <w:rsid w:val="00814DAD"/>
    <w:rsid w:val="008437F9"/>
    <w:rsid w:val="008B2CC4"/>
    <w:rsid w:val="008B2EBB"/>
    <w:rsid w:val="008C55D5"/>
    <w:rsid w:val="008E4BD2"/>
    <w:rsid w:val="00905CBF"/>
    <w:rsid w:val="00906A23"/>
    <w:rsid w:val="00921B4A"/>
    <w:rsid w:val="00926CA0"/>
    <w:rsid w:val="0094183D"/>
    <w:rsid w:val="00954444"/>
    <w:rsid w:val="0096270F"/>
    <w:rsid w:val="00990480"/>
    <w:rsid w:val="009B2708"/>
    <w:rsid w:val="009B2C1A"/>
    <w:rsid w:val="009B437B"/>
    <w:rsid w:val="00A0081A"/>
    <w:rsid w:val="00A1642F"/>
    <w:rsid w:val="00A353AA"/>
    <w:rsid w:val="00A36A22"/>
    <w:rsid w:val="00A43E28"/>
    <w:rsid w:val="00A83A49"/>
    <w:rsid w:val="00AC4F02"/>
    <w:rsid w:val="00AD5D83"/>
    <w:rsid w:val="00B22733"/>
    <w:rsid w:val="00B2408A"/>
    <w:rsid w:val="00B43096"/>
    <w:rsid w:val="00B84DE3"/>
    <w:rsid w:val="00B97A4E"/>
    <w:rsid w:val="00C13EF2"/>
    <w:rsid w:val="00C16A17"/>
    <w:rsid w:val="00C77187"/>
    <w:rsid w:val="00C83CE3"/>
    <w:rsid w:val="00C91E4E"/>
    <w:rsid w:val="00C96DF8"/>
    <w:rsid w:val="00CA15AE"/>
    <w:rsid w:val="00CB39EE"/>
    <w:rsid w:val="00CC1116"/>
    <w:rsid w:val="00CD6C49"/>
    <w:rsid w:val="00CE1F3C"/>
    <w:rsid w:val="00CF0C85"/>
    <w:rsid w:val="00CF3BA9"/>
    <w:rsid w:val="00D05D17"/>
    <w:rsid w:val="00D124E0"/>
    <w:rsid w:val="00D1600A"/>
    <w:rsid w:val="00D50ACF"/>
    <w:rsid w:val="00D543AC"/>
    <w:rsid w:val="00D862EB"/>
    <w:rsid w:val="00DA0070"/>
    <w:rsid w:val="00DB4FAC"/>
    <w:rsid w:val="00DC3A94"/>
    <w:rsid w:val="00DE5327"/>
    <w:rsid w:val="00DF5B48"/>
    <w:rsid w:val="00E20339"/>
    <w:rsid w:val="00E32680"/>
    <w:rsid w:val="00E4194B"/>
    <w:rsid w:val="00E46CA6"/>
    <w:rsid w:val="00E541E0"/>
    <w:rsid w:val="00E80656"/>
    <w:rsid w:val="00E80CA4"/>
    <w:rsid w:val="00E856CD"/>
    <w:rsid w:val="00E92D1A"/>
    <w:rsid w:val="00E94C0A"/>
    <w:rsid w:val="00ED205A"/>
    <w:rsid w:val="00EE134C"/>
    <w:rsid w:val="00EF537E"/>
    <w:rsid w:val="00F101DD"/>
    <w:rsid w:val="00F2035D"/>
    <w:rsid w:val="00F3722A"/>
    <w:rsid w:val="00F62F87"/>
    <w:rsid w:val="00F73FF8"/>
    <w:rsid w:val="00F80E81"/>
    <w:rsid w:val="00F94798"/>
    <w:rsid w:val="00FA016F"/>
    <w:rsid w:val="00FB5E1B"/>
    <w:rsid w:val="00FC46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97D69"/>
  <w15:chartTrackingRefBased/>
  <w15:docId w15:val="{A0259090-FF2C-4301-988C-B75E693FF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194B"/>
    <w:pPr>
      <w:keepNext/>
      <w:keepLines/>
      <w:spacing w:before="240" w:after="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C67C9"/>
    <w:pPr>
      <w:keepNext/>
      <w:keepLines/>
      <w:spacing w:before="40" w:after="12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B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0BC0"/>
  </w:style>
  <w:style w:type="paragraph" w:styleId="Footer">
    <w:name w:val="footer"/>
    <w:basedOn w:val="Normal"/>
    <w:link w:val="FooterChar"/>
    <w:uiPriority w:val="99"/>
    <w:unhideWhenUsed/>
    <w:rsid w:val="00030B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0BC0"/>
  </w:style>
  <w:style w:type="paragraph" w:styleId="Title">
    <w:name w:val="Title"/>
    <w:basedOn w:val="Normal"/>
    <w:next w:val="Normal"/>
    <w:link w:val="TitleChar"/>
    <w:uiPriority w:val="10"/>
    <w:qFormat/>
    <w:rsid w:val="00030B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0BC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419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C67C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4194B"/>
    <w:pPr>
      <w:ind w:left="720"/>
      <w:contextualSpacing/>
    </w:pPr>
  </w:style>
  <w:style w:type="table" w:styleId="TableGrid">
    <w:name w:val="Table Grid"/>
    <w:basedOn w:val="TableNormal"/>
    <w:uiPriority w:val="39"/>
    <w:rsid w:val="00D05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3A94"/>
    <w:rPr>
      <w:sz w:val="16"/>
      <w:szCs w:val="16"/>
    </w:rPr>
  </w:style>
  <w:style w:type="paragraph" w:styleId="CommentText">
    <w:name w:val="annotation text"/>
    <w:basedOn w:val="Normal"/>
    <w:link w:val="CommentTextChar"/>
    <w:uiPriority w:val="99"/>
    <w:semiHidden/>
    <w:unhideWhenUsed/>
    <w:rsid w:val="00DC3A94"/>
    <w:pPr>
      <w:spacing w:line="240" w:lineRule="auto"/>
    </w:pPr>
    <w:rPr>
      <w:sz w:val="20"/>
      <w:szCs w:val="20"/>
    </w:rPr>
  </w:style>
  <w:style w:type="character" w:customStyle="1" w:styleId="CommentTextChar">
    <w:name w:val="Comment Text Char"/>
    <w:basedOn w:val="DefaultParagraphFont"/>
    <w:link w:val="CommentText"/>
    <w:uiPriority w:val="99"/>
    <w:semiHidden/>
    <w:rsid w:val="00DC3A94"/>
    <w:rPr>
      <w:sz w:val="20"/>
      <w:szCs w:val="20"/>
    </w:rPr>
  </w:style>
  <w:style w:type="paragraph" w:styleId="CommentSubject">
    <w:name w:val="annotation subject"/>
    <w:basedOn w:val="CommentText"/>
    <w:next w:val="CommentText"/>
    <w:link w:val="CommentSubjectChar"/>
    <w:uiPriority w:val="99"/>
    <w:semiHidden/>
    <w:unhideWhenUsed/>
    <w:rsid w:val="00DC3A94"/>
    <w:rPr>
      <w:b/>
      <w:bCs/>
    </w:rPr>
  </w:style>
  <w:style w:type="character" w:customStyle="1" w:styleId="CommentSubjectChar">
    <w:name w:val="Comment Subject Char"/>
    <w:basedOn w:val="CommentTextChar"/>
    <w:link w:val="CommentSubject"/>
    <w:uiPriority w:val="99"/>
    <w:semiHidden/>
    <w:rsid w:val="00DC3A94"/>
    <w:rPr>
      <w:b/>
      <w:bCs/>
      <w:sz w:val="20"/>
      <w:szCs w:val="20"/>
    </w:rPr>
  </w:style>
  <w:style w:type="paragraph" w:styleId="BalloonText">
    <w:name w:val="Balloon Text"/>
    <w:basedOn w:val="Normal"/>
    <w:link w:val="BalloonTextChar"/>
    <w:uiPriority w:val="99"/>
    <w:semiHidden/>
    <w:unhideWhenUsed/>
    <w:rsid w:val="00DC3A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A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359AE-F330-496D-9F80-923775DDC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7</Pages>
  <Words>1600</Words>
  <Characters>9120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dc:creator>
  <cp:keywords/>
  <dc:description/>
  <cp:lastModifiedBy>Jenny</cp:lastModifiedBy>
  <cp:revision>40</cp:revision>
  <cp:lastPrinted>2018-09-11T10:33:00Z</cp:lastPrinted>
  <dcterms:created xsi:type="dcterms:W3CDTF">2018-07-27T09:30:00Z</dcterms:created>
  <dcterms:modified xsi:type="dcterms:W3CDTF">2018-09-11T10:34:00Z</dcterms:modified>
</cp:coreProperties>
</file>